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630" w:lineRule="atLeast"/>
        <w:ind w:left="0" w:right="0" w:firstLine="605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招聘岗位及计划</w:t>
      </w:r>
    </w:p>
    <w:tbl>
      <w:tblPr>
        <w:tblW w:w="1515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738"/>
        <w:gridCol w:w="1196"/>
        <w:gridCol w:w="2339"/>
        <w:gridCol w:w="5980"/>
        <w:gridCol w:w="202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pacing w:val="0"/>
                <w:sz w:val="30"/>
                <w:szCs w:val="30"/>
                <w:bdr w:val="none" w:color="auto" w:sz="0" w:space="0"/>
              </w:rPr>
              <w:t>科室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pacing w:val="0"/>
                <w:sz w:val="30"/>
                <w:szCs w:val="30"/>
                <w:bdr w:val="none" w:color="auto" w:sz="0" w:space="0"/>
              </w:rPr>
              <w:t>招聘计划</w:t>
            </w:r>
          </w:p>
        </w:tc>
        <w:tc>
          <w:tcPr>
            <w:tcW w:w="132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pacing w:val="0"/>
                <w:sz w:val="30"/>
                <w:szCs w:val="30"/>
                <w:bdr w:val="none" w:color="auto" w:sz="0" w:space="0"/>
              </w:rPr>
              <w:t>学历要求</w:t>
            </w:r>
          </w:p>
        </w:tc>
        <w:tc>
          <w:tcPr>
            <w:tcW w:w="33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pacing w:val="0"/>
                <w:sz w:val="30"/>
                <w:szCs w:val="30"/>
                <w:bdr w:val="none" w:color="auto" w:sz="0" w:space="0"/>
              </w:rPr>
              <w:t>专业要求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pacing w:val="0"/>
                <w:sz w:val="30"/>
                <w:szCs w:val="3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人力资源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行政管理、人力资源管理等相关专业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公共卫生科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公共卫生、预防医学等相关专业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财务科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会计学、财务管理等相关专业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收费室可降低至大专学历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法务部（审计）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法学、政治学与行政学审计学等相关专业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综合办公室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汉语言文学、秘书学等相关专业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经济管理办公室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会计学、财务管理等相关专业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信息科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计算机科学与技术、信息管理与信息系统等相关专业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医保办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医疗保险、会计学、医学等相关专业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科教科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临床医学等相关专业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组宣科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新闻学、广告学等相关专业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后勤运营中心（器械、后勤、特殊工种、保卫）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医学器械类、消防工程、公安学等相关专业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43E55"/>
    <w:rsid w:val="463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2021-02-18T01:04:00Z</dcterms:created>
  <dc:creator>Administrator</dc:creator>
  <cp:lastModifiedBy>Administrator</cp:lastModifiedBy>
  <dcterms:modified xsi:type="dcterms:W3CDTF">2021-02-18T01:45:54Z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