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780" w:lineRule="atLeast"/>
        <w:ind w:left="0" w:firstLine="600"/>
        <w:jc w:val="center"/>
        <w:rPr>
          <w:rFonts w:ascii="Ã‹ÃŽÃŒÃ¥" w:hAnsi="Ã‹ÃŽÃŒÃ¥" w:eastAsia="Ã‹ÃŽÃŒÃ¥" w:cs="Ã‹ÃŽÃŒÃ¥"/>
          <w:i w:val="0"/>
          <w:caps w:val="0"/>
          <w:color w:val="000000"/>
          <w:spacing w:val="0"/>
          <w:u w:val="none"/>
        </w:rPr>
      </w:pPr>
      <w:bookmarkStart w:id="1" w:name="_GoBack"/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58"/>
          <w:szCs w:val="58"/>
          <w:u w:val="none"/>
        </w:rPr>
        <w:t>枣庄市2021年青年人才优选重点高校目录</w:t>
      </w:r>
      <w:bookmarkEnd w:id="1"/>
    </w:p>
    <w:p>
      <w:pPr>
        <w:pStyle w:val="3"/>
        <w:keepNext w:val="0"/>
        <w:keepLines w:val="0"/>
        <w:widowControl/>
        <w:suppressLineNumbers w:val="0"/>
        <w:spacing w:line="740" w:lineRule="atLeast"/>
        <w:ind w:left="0" w:firstLine="600"/>
        <w:jc w:val="center"/>
        <w:rPr>
          <w:rFonts w:hint="default" w:ascii="Ã‹ÃŽÃŒÃ¥" w:hAnsi="Ã‹ÃŽÃŒÃ¥" w:eastAsia="Ã‹ÃŽÃŒÃ¥" w:cs="Ã‹ÃŽÃŒÃ¥"/>
          <w:b w:val="0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ascii="楷体_GB2312" w:hAnsi="Ã‹ÃŽÃŒÃ¥" w:eastAsia="楷体_GB2312" w:cs="楷体_GB2312"/>
          <w:b w:val="0"/>
          <w:i w:val="0"/>
          <w:caps w:val="0"/>
          <w:color w:val="000000"/>
          <w:spacing w:val="0"/>
          <w:sz w:val="42"/>
          <w:szCs w:val="42"/>
          <w:u w:val="none"/>
        </w:rPr>
        <w:t>（共</w:t>
      </w:r>
      <w:r>
        <w:rPr>
          <w:rFonts w:hint="default" w:ascii="Times New Roman" w:hAnsi="Times New Roman" w:eastAsia="Ã‹ÃŽÃŒÃ¥" w:cs="Times New Roman"/>
          <w:b w:val="0"/>
          <w:i w:val="0"/>
          <w:caps w:val="0"/>
          <w:color w:val="000000"/>
          <w:spacing w:val="0"/>
          <w:sz w:val="42"/>
          <w:szCs w:val="42"/>
          <w:u w:val="none"/>
        </w:rPr>
        <w:t>140</w:t>
      </w:r>
      <w:r>
        <w:rPr>
          <w:rFonts w:hint="default" w:ascii="楷体_GB2312" w:hAnsi="Ã‹ÃŽÃŒÃ¥" w:eastAsia="楷体_GB2312" w:cs="楷体_GB2312"/>
          <w:b w:val="0"/>
          <w:i w:val="0"/>
          <w:caps w:val="0"/>
          <w:color w:val="000000"/>
          <w:spacing w:val="0"/>
          <w:sz w:val="42"/>
          <w:szCs w:val="42"/>
          <w:u w:val="none"/>
        </w:rPr>
        <w:t>所）</w:t>
      </w:r>
    </w:p>
    <w:p>
      <w:pPr>
        <w:pStyle w:val="3"/>
        <w:keepNext w:val="0"/>
        <w:keepLines w:val="0"/>
        <w:widowControl/>
        <w:suppressLineNumbers w:val="0"/>
        <w:spacing w:line="780" w:lineRule="atLeast"/>
        <w:ind w:left="0" w:firstLine="600"/>
        <w:rPr>
          <w:rFonts w:hint="default" w:ascii="Ã‹ÃŽÃŒÃ¥" w:hAnsi="Ã‹ÃŽÃŒÃ¥" w:eastAsia="Ã‹ÃŽÃŒÃ¥" w:cs="Ã‹ÃŽÃŒÃ¥"/>
          <w:b w:val="0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Ã‹ÃŽÃŒÃ¥" w:cs="Times New Roman"/>
          <w:b w:val="0"/>
          <w:i w:val="0"/>
          <w:caps w:val="0"/>
          <w:color w:val="000000"/>
          <w:spacing w:val="0"/>
          <w:sz w:val="42"/>
          <w:szCs w:val="42"/>
          <w:u w:val="none"/>
        </w:rPr>
        <w:t> </w:t>
      </w:r>
    </w:p>
    <w:p>
      <w:pPr>
        <w:pStyle w:val="3"/>
        <w:keepNext w:val="0"/>
        <w:keepLines w:val="0"/>
        <w:widowControl/>
        <w:suppressLineNumbers w:val="0"/>
        <w:spacing w:line="780" w:lineRule="atLeast"/>
        <w:ind w:left="0" w:firstLine="860"/>
        <w:rPr>
          <w:rFonts w:hint="default" w:ascii="Ã‹ÃŽÃŒÃ¥" w:hAnsi="Ã‹ÃŽÃŒÃ¥" w:eastAsia="Ã‹ÃŽÃŒÃ¥" w:cs="Ã‹ÃŽÃŒÃ¥"/>
          <w:b w:val="0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ascii="仿宋_GB2312" w:hAnsi="Ã‹ÃŽÃŒÃ¥" w:eastAsia="仿宋_GB2312" w:cs="仿宋_GB2312"/>
          <w:b w:val="0"/>
          <w:i w:val="0"/>
          <w:caps w:val="0"/>
          <w:color w:val="000000"/>
          <w:spacing w:val="0"/>
          <w:sz w:val="42"/>
          <w:szCs w:val="42"/>
          <w:u w:val="none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  <w:r>
        <w:rPr>
          <w:rFonts w:hint="default" w:ascii="仿宋_GB2312" w:hAnsi="Ã‹ÃŽÃŒÃ¥" w:eastAsia="仿宋_GB2312" w:cs="仿宋_GB2312"/>
          <w:b w:val="0"/>
          <w:i w:val="0"/>
          <w:caps w:val="0"/>
          <w:color w:val="000000"/>
          <w:spacing w:val="0"/>
          <w:sz w:val="42"/>
          <w:szCs w:val="42"/>
          <w:u w:val="none"/>
        </w:rPr>
        <w:t>、东北大学、郑州大学、湖南大学、云南大学、西北农林科技大学、新疆大学、北京交通大学、北京工业大学、北京科技大学、北京化工大学、北京邮电大学、北京林业大学、</w:t>
      </w:r>
      <w:r>
        <w:rPr>
          <w:rFonts w:hint="default" w:ascii="仿宋_GB2312" w:hAnsi="Ã‹ÃŽÃŒÃ¥" w:eastAsia="仿宋_GB2312" w:cs="仿宋_GB2312"/>
          <w:b w:val="0"/>
          <w:i w:val="0"/>
          <w:caps w:val="0"/>
          <w:color w:val="000000"/>
          <w:spacing w:val="-20"/>
          <w:sz w:val="42"/>
          <w:szCs w:val="42"/>
          <w:u w:val="none"/>
        </w:rPr>
        <w:t>北京协和医学院、</w:t>
      </w:r>
      <w:r>
        <w:rPr>
          <w:rFonts w:hint="default" w:ascii="仿宋_GB2312" w:hAnsi="Ã‹ÃŽÃŒÃ¥" w:eastAsia="仿宋_GB2312" w:cs="仿宋_GB2312"/>
          <w:b w:val="0"/>
          <w:i w:val="0"/>
          <w:caps w:val="0"/>
          <w:color w:val="000000"/>
          <w:spacing w:val="0"/>
          <w:sz w:val="42"/>
          <w:szCs w:val="42"/>
          <w:u w:val="none"/>
        </w:rPr>
        <w:t>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中国石油大学（华东）、</w:t>
      </w:r>
      <w:bookmarkStart w:id="0" w:name="_GoBack"/>
      <w:bookmarkEnd w:id="0"/>
      <w:r>
        <w:rPr>
          <w:rFonts w:hint="default" w:ascii="仿宋_GB2312" w:hAnsi="Ã‹ÃŽÃŒÃ¥" w:eastAsia="仿宋_GB2312" w:cs="仿宋_GB2312"/>
          <w:b w:val="0"/>
          <w:i w:val="0"/>
          <w:caps w:val="0"/>
          <w:color w:val="000000"/>
          <w:spacing w:val="0"/>
          <w:sz w:val="42"/>
          <w:szCs w:val="42"/>
          <w:u w:val="none"/>
        </w:rPr>
        <w:t>河南大学、中国地质大学（武汉）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矿业大学（北京）、中国石油大学（北京）、中国地质大学（北京）、宁波大学、中国科学院大学、第二军医大学、第四军医大学</w:t>
      </w:r>
    </w:p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Ã‹ÃŽÃŒÃ¥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1A9E8"/>
    <w:rsid w:val="FDF1A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Office_3.3.0.5120_F1E327BC-269C-435d-A152-05C5408002CA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2021-02-10T11:50:00Z</dcterms:created>
  <dc:creator>butterfly</dc:creator>
  <cp:lastModifiedBy>butterfly</cp:lastModifiedBy>
  <dcterms:modified xsi:type="dcterms:W3CDTF">2021-02-10T11:50:50Z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2052-3.3.0.5120</vt:lpwstr>
  </property>
</Properties>
</file>