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shd w:val="clear" w:fill="FFFFFF"/>
          <w:lang w:val="en-US" w:eastAsia="zh-CN"/>
          <w14:textFill>
            <w14:solidFill>
              <w14:schemeClr w14:val="tx1"/>
            </w14:solidFill>
          </w14:textFill>
        </w:rPr>
        <w:t>附件5</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cs="Times New Roman" w:eastAsiaTheme="minorEastAsia"/>
          <w:i w:val="0"/>
          <w:caps w:val="0"/>
          <w:color w:val="000000" w:themeColor="text1"/>
          <w:spacing w:val="0"/>
          <w:sz w:val="32"/>
          <w:szCs w:val="32"/>
          <w:shd w:val="clear" w:fill="FFFFFF"/>
          <w:lang w:val="en-US" w:eastAsia="zh-CN"/>
          <w14:textFill>
            <w14:solidFill>
              <w14:schemeClr w14:val="tx1"/>
            </w14:solidFill>
          </w14:textFill>
        </w:rPr>
      </w:pP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t>宁夏回族自治区2021年公安机关执法勤务</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t>职位招录人民警察专业科目考试大纲</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textAlignment w:val="auto"/>
        <w:outlineLvl w:val="9"/>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pP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为便于报考者充分了解</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宁夏回族自治区</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202</w:t>
      </w:r>
      <w:r>
        <w:rPr>
          <w:rFonts w:hint="eastAsia"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1</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年公安机关</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执法勤务职位</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招录人民警察专业科目笔试，特制定本大纲。</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黑体" w:cs="Times New Roman"/>
          <w:i w:val="0"/>
          <w:caps w:val="0"/>
          <w:color w:val="000000" w:themeColor="text1"/>
          <w:spacing w:val="0"/>
          <w:sz w:val="31"/>
          <w:szCs w:val="31"/>
          <w:shd w:val="clear" w:fill="FFFFFF"/>
          <w14:textFill>
            <w14:solidFill>
              <w14:schemeClr w14:val="tx1"/>
            </w14:solidFill>
          </w14:textFill>
        </w:rPr>
        <w:t>一、考试方式</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202</w:t>
      </w:r>
      <w:r>
        <w:rPr>
          <w:rFonts w:hint="eastAsia"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1</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年</w:t>
      </w:r>
      <w:bookmarkStart w:id="0" w:name="_GoBack"/>
      <w:bookmarkEnd w:id="0"/>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公安机关招录人民警察专业科目笔试采用闭卷考试方式，全部为客观性试题，考试时限120分钟，满分100分</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w:t>
      </w:r>
      <w:r>
        <w:rPr>
          <w:rFonts w:hint="eastAsia"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考试后折算为150分</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w:t>
      </w:r>
    </w:p>
    <w:p>
      <w:pPr>
        <w:pStyle w:val="4"/>
        <w:keepNext w:val="0"/>
        <w:keepLines w:val="0"/>
        <w:pageBreakBefore w:val="0"/>
        <w:widowControl w:val="0"/>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黑体" w:cs="Times New Roman"/>
          <w:i w:val="0"/>
          <w:caps w:val="0"/>
          <w:color w:val="000000" w:themeColor="text1"/>
          <w:spacing w:val="0"/>
          <w:sz w:val="31"/>
          <w:szCs w:val="31"/>
          <w:shd w:val="clear" w:fill="FFFFFF"/>
          <w14:textFill>
            <w14:solidFill>
              <w14:schemeClr w14:val="tx1"/>
            </w14:solidFill>
          </w14:textFill>
        </w:rPr>
      </w:pPr>
      <w:r>
        <w:rPr>
          <w:rFonts w:hint="default" w:ascii="Times New Roman" w:hAnsi="Times New Roman" w:eastAsia="黑体" w:cs="Times New Roman"/>
          <w:i w:val="0"/>
          <w:caps w:val="0"/>
          <w:color w:val="000000" w:themeColor="text1"/>
          <w:spacing w:val="0"/>
          <w:sz w:val="31"/>
          <w:szCs w:val="31"/>
          <w:shd w:val="clear" w:fill="FFFFFF"/>
          <w14:textFill>
            <w14:solidFill>
              <w14:schemeClr w14:val="tx1"/>
            </w14:solidFill>
          </w14:textFill>
        </w:rPr>
        <w:t>作答要求</w:t>
      </w:r>
    </w:p>
    <w:p>
      <w:pPr>
        <w:pStyle w:val="4"/>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报考者务必携带的考试文具包括黑色字迹的钢笔或签字笔、</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2B</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铅笔和橡皮。报考者必须用</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2B</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铅笔在指定位置上填涂准考证号，并在答题卡上作答。在试题本或其他位置作答一律无效。</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黑体" w:cs="Times New Roman"/>
          <w:i w:val="0"/>
          <w:caps w:val="0"/>
          <w:color w:val="000000" w:themeColor="text1"/>
          <w:spacing w:val="0"/>
          <w:sz w:val="31"/>
          <w:szCs w:val="31"/>
          <w:shd w:val="clear" w:fill="FFFFFF"/>
          <w14:textFill>
            <w14:solidFill>
              <w14:schemeClr w14:val="tx1"/>
            </w14:solidFill>
          </w14:textFill>
        </w:rPr>
        <w:t>三、考试内容</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公安机关招录人民警察专业科目笔试，主要测查报考者报考公安机关</w:t>
      </w:r>
      <w:r>
        <w:rPr>
          <w:rFonts w:hint="eastAsia" w:ascii="Times New Roman" w:hAnsi="Times New Roman" w:eastAsia="仿宋_GB2312" w:cs="Times New Roman"/>
          <w:i w:val="0"/>
          <w:caps w:val="0"/>
          <w:color w:val="000000" w:themeColor="text1"/>
          <w:spacing w:val="0"/>
          <w:sz w:val="31"/>
          <w:szCs w:val="31"/>
          <w:shd w:val="clear" w:fill="FFFFFF"/>
          <w:lang w:eastAsia="zh-CN"/>
          <w14:textFill>
            <w14:solidFill>
              <w14:schemeClr w14:val="tx1"/>
            </w14:solidFill>
          </w14:textFill>
        </w:rPr>
        <w:t>执法勤务</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职位应当具备的基本素质与能力，包括职业素养、基础知识、基本能力三个方面。</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楷体_GB2312" w:hAnsi="楷体_GB2312" w:eastAsia="楷体_GB2312" w:cs="楷体_GB2312"/>
          <w:i w:val="0"/>
          <w:caps w:val="0"/>
          <w:color w:val="000000" w:themeColor="text1"/>
          <w:spacing w:val="0"/>
          <w:sz w:val="31"/>
          <w:szCs w:val="31"/>
          <w:shd w:val="clear" w:fill="FFFFFF"/>
          <w14:textFill>
            <w14:solidFill>
              <w14:schemeClr w14:val="tx1"/>
            </w14:solidFill>
          </w14:textFill>
        </w:rPr>
        <w:t>（一）职业素养。</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主要测查报考者的政治素质、对人民警察职业道德和职业纪律的认知水平。</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1. 政治素质</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（1）政治立场与忠诚度</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（2）政治敏锐性与鉴别力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2. 职业道德和纪律要求</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（1）人民警察核心价值观</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（2）人民警察职业道德</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（3）人民警察职业纪律</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楷体_GB2312" w:hAnsi="楷体_GB2312" w:eastAsia="楷体_GB2312" w:cs="楷体_GB2312"/>
          <w:i w:val="0"/>
          <w:caps w:val="0"/>
          <w:color w:val="000000" w:themeColor="text1"/>
          <w:spacing w:val="0"/>
          <w:sz w:val="31"/>
          <w:szCs w:val="31"/>
          <w:shd w:val="clear" w:fill="FFFFFF"/>
          <w14:textFill>
            <w14:solidFill>
              <w14:schemeClr w14:val="tx1"/>
            </w14:solidFill>
          </w14:textFill>
        </w:rPr>
        <w:t>（二）基础知识。</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主要测查报考者掌握有关法律和公安基础知识，及运用相关知识分析与解决问题的能力。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1. 法律基础知识及执法依据</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（1）中国特色社会主义法治理论</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（2）法学基础理论</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（3）宪法基础知识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（4）民法基础知识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（5）人民警察法基础知识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（6）行政执法基础知识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（7）刑事执法基础知识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2. 公安基础知识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（1）公安机关的性质、任务、职能、职权与组织管理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9"/>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9"/>
          <w:sz w:val="31"/>
          <w:szCs w:val="31"/>
          <w:shd w:val="clear" w:fill="FFFFFF"/>
          <w14:textFill>
            <w14:solidFill>
              <w14:schemeClr w14:val="tx1"/>
            </w14:solidFill>
          </w14:textFill>
        </w:rPr>
        <w:t>（2）公安工作的根本原则、路线、方针、政策及公安历史沿革</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（3）公安队伍建设</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（4）公安执法监督</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楷体_GB2312" w:hAnsi="楷体_GB2312" w:eastAsia="楷体_GB2312" w:cs="楷体_GB2312"/>
          <w:i w:val="0"/>
          <w:caps w:val="0"/>
          <w:color w:val="000000" w:themeColor="text1"/>
          <w:spacing w:val="0"/>
          <w:sz w:val="31"/>
          <w:szCs w:val="31"/>
          <w:shd w:val="clear" w:fill="FFFFFF"/>
          <w14:textFill>
            <w14:solidFill>
              <w14:schemeClr w14:val="tx1"/>
            </w14:solidFill>
          </w14:textFill>
        </w:rPr>
        <w:t>（三）基本能力。</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主要测查报考者在有关执法勤务活动中，正确观察、判断、分析案（事）件，严格守法、规范执法，有效沟通协调，妥善应对处置的能力。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1. 群众工作能力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（1）宣传教育</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（2）沟通协调</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（3）组织动员</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（4）服务群众</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2. 行政管理能力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（1）调查研究</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（2）纠纷化解</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（3）风险识别</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（4）风险防范</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3. 信息工作能力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（1）信息收集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（2）信息分析</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（3）信息应用</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4. 实务工作能力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（1）巡逻</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（2）接警与处警</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（3）安全检查</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（4）安全保护</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b/>
          <w:bCs/>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1"/>
          <w:szCs w:val="31"/>
          <w:shd w:val="clear" w:fill="FFFFFF"/>
          <w14:textFill>
            <w14:solidFill>
              <w14:schemeClr w14:val="tx1"/>
            </w14:solidFill>
          </w14:textFill>
        </w:rPr>
        <w:t>5. 应急处理能力</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（1）事态研判</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（2）信息上报</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（3）合理处置</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（4）善后恢复</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黑体" w:cs="Times New Roman"/>
          <w:i w:val="0"/>
          <w:caps w:val="0"/>
          <w:color w:val="000000" w:themeColor="text1"/>
          <w:spacing w:val="0"/>
          <w:sz w:val="31"/>
          <w:szCs w:val="31"/>
          <w:shd w:val="clear" w:fill="FFFFFF"/>
          <w14:textFill>
            <w14:solidFill>
              <w14:schemeClr w14:val="tx1"/>
            </w14:solidFill>
          </w14:textFill>
        </w:rPr>
        <w:t>四、题型介绍</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专业科目笔试题目分为单项选择、多项选择、情境三种类型。</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eastAsia" w:ascii="楷体_GB2312" w:hAnsi="楷体_GB2312" w:eastAsia="楷体_GB2312" w:cs="楷体_GB2312"/>
          <w:i w:val="0"/>
          <w:caps w:val="0"/>
          <w:color w:val="000000" w:themeColor="text1"/>
          <w:spacing w:val="0"/>
          <w:sz w:val="18"/>
          <w:szCs w:val="18"/>
          <w14:textFill>
            <w14:solidFill>
              <w14:schemeClr w14:val="tx1"/>
            </w14:solidFill>
          </w14:textFill>
        </w:rPr>
      </w:pPr>
      <w:r>
        <w:rPr>
          <w:rFonts w:hint="eastAsia" w:ascii="楷体_GB2312" w:hAnsi="楷体_GB2312" w:eastAsia="楷体_GB2312" w:cs="楷体_GB2312"/>
          <w:i w:val="0"/>
          <w:caps w:val="0"/>
          <w:color w:val="000000" w:themeColor="text1"/>
          <w:spacing w:val="0"/>
          <w:sz w:val="31"/>
          <w:szCs w:val="31"/>
          <w:shd w:val="clear" w:fill="FFFFFF"/>
          <w14:textFill>
            <w14:solidFill>
              <w14:schemeClr w14:val="tx1"/>
            </w14:solidFill>
          </w14:textFill>
        </w:rPr>
        <w:t>（一）单项选择（每题所设选项中只有一个正确答案，多选、错选或不选均不得分）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规范机构设置是当前我国公安机关正规化建设的重要内容之一。根据《公安机关组织管理条例》的规定，不属于公安机关人民警察职务序列的是：</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A．警官职务序列               B．警员职务序列</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420" w:right="0" w:rightChars="0" w:firstLine="22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C．警务技术职务序列       D．辅警职务序列</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正确答案：D</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eastAsia" w:ascii="楷体_GB2312" w:hAnsi="楷体_GB2312" w:eastAsia="楷体_GB2312" w:cs="楷体_GB2312"/>
          <w:i w:val="0"/>
          <w:caps w:val="0"/>
          <w:color w:val="000000" w:themeColor="text1"/>
          <w:spacing w:val="0"/>
          <w:sz w:val="18"/>
          <w:szCs w:val="18"/>
          <w14:textFill>
            <w14:solidFill>
              <w14:schemeClr w14:val="tx1"/>
            </w14:solidFill>
          </w14:textFill>
        </w:rPr>
      </w:pPr>
      <w:r>
        <w:rPr>
          <w:rFonts w:hint="eastAsia" w:ascii="楷体_GB2312" w:hAnsi="楷体_GB2312" w:eastAsia="楷体_GB2312" w:cs="楷体_GB2312"/>
          <w:i w:val="0"/>
          <w:caps w:val="0"/>
          <w:color w:val="000000" w:themeColor="text1"/>
          <w:spacing w:val="0"/>
          <w:sz w:val="31"/>
          <w:szCs w:val="31"/>
          <w:shd w:val="clear" w:fill="FFFFFF"/>
          <w14:textFill>
            <w14:solidFill>
              <w14:schemeClr w14:val="tx1"/>
            </w14:solidFill>
          </w14:textFill>
        </w:rPr>
        <w:t>（二）多项选择（每题所设选项中至少有两个正确答案，多选、少选、错选或不选均不得分）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5"/>
        <w:textAlignment w:val="auto"/>
        <w:outlineLvl w:val="9"/>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下图为某市文峰派出所社区民警绘制的小区住户信息登记表的部分内容：</w:t>
      </w:r>
    </w:p>
    <w:p>
      <w:pPr>
        <w:pStyle w:val="4"/>
        <w:keepNext w:val="0"/>
        <w:keepLines w:val="0"/>
        <w:widowControl/>
        <w:suppressLineNumbers w:val="0"/>
        <w:shd w:val="clear" w:fill="FFFFFF"/>
        <w:spacing w:line="555" w:lineRule="atLeast"/>
        <w:ind w:left="0" w:firstLine="0"/>
        <w:jc w:val="center"/>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微软雅黑" w:cs="Times New Roman"/>
          <w:i w:val="0"/>
          <w:caps w:val="0"/>
          <w:color w:val="000000" w:themeColor="text1"/>
          <w:spacing w:val="0"/>
          <w:sz w:val="18"/>
          <w:szCs w:val="18"/>
          <w:shd w:val="clear" w:fill="FFFFFF"/>
          <w14:textFill>
            <w14:solidFill>
              <w14:schemeClr w14:val="tx1"/>
            </w14:solidFill>
          </w14:textFill>
        </w:rPr>
        <w:drawing>
          <wp:inline distT="0" distB="0" distL="114300" distR="114300">
            <wp:extent cx="5264785" cy="2490470"/>
            <wp:effectExtent l="0" t="0" r="12065"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264785" cy="2490470"/>
                    </a:xfrm>
                    <a:prstGeom prst="rect">
                      <a:avLst/>
                    </a:prstGeom>
                    <a:noFill/>
                    <a:ln w="9525">
                      <a:noFill/>
                    </a:ln>
                  </pic:spPr>
                </pic:pic>
              </a:graphicData>
            </a:graphic>
          </wp:inline>
        </w:drawing>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有关该表所反映信息正确的说法有：</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A．该楼只有两类住户，即人户分离户、租户</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B．人户分离户是指在本楼居住但户口在其他派出所的住户</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C．每户标注不同颜色表明对不同人口的管理有区别</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D．民警希望加强对人户分离户、租户的管理</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正确答案：B、C、D</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eastAsia" w:ascii="楷体_GB2312" w:hAnsi="楷体_GB2312" w:eastAsia="楷体_GB2312" w:cs="楷体_GB2312"/>
          <w:i w:val="0"/>
          <w:caps w:val="0"/>
          <w:color w:val="000000" w:themeColor="text1"/>
          <w:spacing w:val="0"/>
          <w:sz w:val="18"/>
          <w:szCs w:val="18"/>
          <w14:textFill>
            <w14:solidFill>
              <w14:schemeClr w14:val="tx1"/>
            </w14:solidFill>
          </w14:textFill>
        </w:rPr>
      </w:pPr>
      <w:r>
        <w:rPr>
          <w:rFonts w:hint="eastAsia" w:ascii="楷体_GB2312" w:hAnsi="楷体_GB2312" w:eastAsia="楷体_GB2312" w:cs="楷体_GB2312"/>
          <w:i w:val="0"/>
          <w:caps w:val="0"/>
          <w:color w:val="000000" w:themeColor="text1"/>
          <w:spacing w:val="0"/>
          <w:sz w:val="31"/>
          <w:szCs w:val="31"/>
          <w:shd w:val="clear" w:fill="FFFFFF"/>
          <w14:textFill>
            <w14:solidFill>
              <w14:schemeClr w14:val="tx1"/>
            </w14:solidFill>
          </w14:textFill>
        </w:rPr>
        <w:t>（三）情境题（根据给出的情境材料做出分析，按照提问选择正确答案）</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sz w:val="31"/>
          <w:szCs w:val="31"/>
          <w:shd w:val="clear" w:fill="FFFFFF"/>
          <w:lang w:val="en-US" w:eastAsia="zh-CN"/>
          <w14:textFill>
            <w14:solidFill>
              <w14:schemeClr w14:val="tx1"/>
            </w14:solidFill>
          </w14:textFill>
        </w:rPr>
        <w:t>1</w:t>
      </w:r>
      <w:r>
        <w:rPr>
          <w:rFonts w:hint="default" w:ascii="Times New Roman" w:hAnsi="Times New Roman" w:eastAsia="仿宋_GB2312" w:cs="Times New Roman"/>
          <w:b w:val="0"/>
          <w:bCs w:val="0"/>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本案中，民警将赵某带回派出所值班室盘问的法律依据是：（单选）</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A．《人民警察法》       B．《刑法》</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C．《刑事诉讼法》        D．《治安管理处罚法》</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正确答案：A</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sz w:val="31"/>
          <w:szCs w:val="31"/>
          <w:shd w:val="clear" w:fill="FFFFFF"/>
          <w:lang w:val="en-US" w:eastAsia="zh-CN"/>
          <w14:textFill>
            <w14:solidFill>
              <w14:schemeClr w14:val="tx1"/>
            </w14:solidFill>
          </w14:textFill>
        </w:rPr>
        <w:t>2</w:t>
      </w:r>
      <w:r>
        <w:rPr>
          <w:rFonts w:hint="default" w:ascii="Times New Roman" w:hAnsi="Times New Roman" w:eastAsia="仿宋_GB2312" w:cs="Times New Roman"/>
          <w:b w:val="0"/>
          <w:bCs w:val="0"/>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民警对赵某继续进行盘问检查，符合的盘问条件是：</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A．被指控有犯罪行为</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B．有现场作案嫌疑</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C．有作案嫌疑且身份不明</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D．携带的物品有可能是赃物</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正确答案：D</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sz w:val="31"/>
          <w:szCs w:val="31"/>
          <w:shd w:val="clear" w:fill="FFFFFF"/>
          <w:lang w:val="en-US" w:eastAsia="zh-CN"/>
          <w14:textFill>
            <w14:solidFill>
              <w14:schemeClr w14:val="tx1"/>
            </w14:solidFill>
          </w14:textFill>
        </w:rPr>
        <w:t>3</w:t>
      </w:r>
      <w:r>
        <w:rPr>
          <w:rFonts w:hint="default" w:ascii="Times New Roman" w:hAnsi="Times New Roman" w:eastAsia="仿宋_GB2312" w:cs="Times New Roman"/>
          <w:b w:val="0"/>
          <w:bCs w:val="0"/>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如果赵某在继续盘问期间不讲自己的真实姓名，派出所在规定时间以内仍不能证实或者排除其违法犯罪嫌疑的，最长可以延长至：（单选）</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A．八小时                            B．十二小时</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 xml:space="preserve">C．二十四小时              </w:t>
      </w:r>
      <w:r>
        <w:rPr>
          <w:rFonts w:hint="eastAsia" w:ascii="Times New Roman" w:hAnsi="Times New Roman" w:eastAsia="仿宋_GB2312" w:cs="Times New Roman"/>
          <w:i w:val="0"/>
          <w:caps w:val="0"/>
          <w:color w:val="000000" w:themeColor="text1"/>
          <w:spacing w:val="0"/>
          <w:sz w:val="31"/>
          <w:szCs w:val="31"/>
          <w:shd w:val="clear" w:fill="FFFFFF"/>
          <w:lang w:val="en-US" w:eastAsia="zh-CN"/>
          <w14:textFill>
            <w14:solidFill>
              <w14:schemeClr w14:val="tx1"/>
            </w14:solidFill>
          </w14:textFill>
        </w:rPr>
        <w:t xml:space="preserve">   </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D．四十八小时</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正确答案：D</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sz w:val="31"/>
          <w:szCs w:val="31"/>
          <w:shd w:val="clear" w:fill="FFFFFF"/>
          <w:lang w:val="en-US" w:eastAsia="zh-CN"/>
          <w14:textFill>
            <w14:solidFill>
              <w14:schemeClr w14:val="tx1"/>
            </w14:solidFill>
          </w14:textFill>
        </w:rPr>
        <w:t>4</w:t>
      </w:r>
      <w:r>
        <w:rPr>
          <w:rFonts w:hint="default" w:ascii="Times New Roman" w:hAnsi="Times New Roman" w:eastAsia="仿宋_GB2312" w:cs="Times New Roman"/>
          <w:b w:val="0"/>
          <w:bCs w:val="0"/>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如果民警在继续盘问期间，赵某交代六部手机均为盗窃所得。经鉴定，六部手机价值两万余元，派出所对赵某正确的做法有：（多选）</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A．立案侦查                  B．先行拘留</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微软雅黑" w:cs="Times New Roman"/>
          <w:i w:val="0"/>
          <w:caps w:val="0"/>
          <w:color w:val="000000" w:themeColor="text1"/>
          <w:spacing w:val="0"/>
          <w:sz w:val="18"/>
          <w:szCs w:val="18"/>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C．决定逮捕                  D．移送起诉</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left"/>
        <w:textAlignment w:val="auto"/>
        <w:outlineLvl w:val="9"/>
        <w:rPr>
          <w:rFonts w:hint="default" w:ascii="Times New Roman" w:hAnsi="Times New Roman" w:cs="Times New Roman" w:eastAsiaTheme="minorEastAsia"/>
          <w:i w:val="0"/>
          <w:caps w:val="0"/>
          <w:color w:val="000000" w:themeColor="text1"/>
          <w:spacing w:val="0"/>
          <w:sz w:val="44"/>
          <w:szCs w:val="44"/>
          <w:shd w:val="clear" w:fill="FFFFFF"/>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     正确答案：</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A</w:t>
      </w:r>
      <w:r>
        <w:rPr>
          <w:rFonts w:hint="default" w:ascii="Times New Roman" w:hAnsi="Times New Roman" w:eastAsia="仿宋_GB2312" w:cs="Times New Roman"/>
          <w:i w:val="0"/>
          <w:caps w:val="0"/>
          <w:color w:val="000000" w:themeColor="text1"/>
          <w:spacing w:val="0"/>
          <w:sz w:val="31"/>
          <w:szCs w:val="31"/>
          <w:shd w:val="clear" w:fill="FFFFFF"/>
          <w14:textFill>
            <w14:solidFill>
              <w14:schemeClr w14:val="tx1"/>
            </w14:solidFill>
          </w14:textFill>
        </w:rPr>
        <w:t>、</w:t>
      </w:r>
      <w:r>
        <w:rPr>
          <w:rFonts w:hint="default" w:ascii="Times New Roman" w:hAnsi="Times New Roman" w:eastAsia="微软雅黑" w:cs="Times New Roman"/>
          <w:i w:val="0"/>
          <w:caps w:val="0"/>
          <w:color w:val="000000" w:themeColor="text1"/>
          <w:spacing w:val="0"/>
          <w:sz w:val="31"/>
          <w:szCs w:val="31"/>
          <w:shd w:val="clear" w:fill="FFFFFF"/>
          <w14:textFill>
            <w14:solidFill>
              <w14:schemeClr w14:val="tx1"/>
            </w14:solidFill>
          </w14:textFill>
        </w:rPr>
        <w:t>B</w:t>
      </w:r>
    </w:p>
    <w:sectPr>
      <w:footerReference r:id="rId3" w:type="default"/>
      <w:pgSz w:w="11906" w:h="16838"/>
      <w:pgMar w:top="1984" w:right="1587"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幼圆">
    <w:altName w:val="Courier New"/>
    <w:panose1 w:val="00000000000000000000"/>
    <w:charset w:val="00"/>
    <w:family w:val="auto"/>
    <w:pitch w:val="default"/>
    <w:sig w:usb0="00000000" w:usb1="00000000" w:usb2="00000000" w:usb3="00000000" w:csb0="00000000"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Segoe Print">
    <w:altName w:val="Verdana"/>
    <w:panose1 w:val="02000600000000000000"/>
    <w:charset w:val="00"/>
    <w:family w:val="auto"/>
    <w:pitch w:val="default"/>
    <w:sig w:usb0="00000000" w:usb1="00000000" w:usb2="00000000" w:usb3="00000000" w:csb0="2000009F" w:csb1="47010000"/>
  </w:font>
  <w:font w:name="Latha">
    <w:altName w:val="Palatino Linotype"/>
    <w:panose1 w:val="02000400000000000000"/>
    <w:charset w:val="00"/>
    <w:family w:val="auto"/>
    <w:pitch w:val="default"/>
    <w:sig w:usb0="00000000" w:usb1="00000000" w:usb2="00000000" w:usb3="00000000" w:csb0="00000000" w:csb1="00000000"/>
  </w:font>
  <w:font w:name="Verdana">
    <w:panose1 w:val="020B0604030504040204"/>
    <w:charset w:val="00"/>
    <w:family w:val="auto"/>
    <w:pitch w:val="default"/>
    <w:sig w:usb0="00000287" w:usb1="00000000" w:usb2="00000000" w:usb3="00000000" w:csb0="2000019F" w:csb1="00000000"/>
  </w:font>
  <w:font w:name="Courier New">
    <w:panose1 w:val="02070309020205020404"/>
    <w:charset w:val="00"/>
    <w:family w:val="auto"/>
    <w:pitch w:val="default"/>
    <w:sig w:usb0="00007A87" w:usb1="80000000" w:usb2="00000008"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D3F73"/>
    <w:multiLevelType w:val="singleLevel"/>
    <w:tmpl w:val="5E8D3F73"/>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E2AFA"/>
    <w:rsid w:val="03716348"/>
    <w:rsid w:val="06D0675E"/>
    <w:rsid w:val="09093A7F"/>
    <w:rsid w:val="0F3C39A6"/>
    <w:rsid w:val="0FC1328C"/>
    <w:rsid w:val="0FF17534"/>
    <w:rsid w:val="12B573F4"/>
    <w:rsid w:val="130D5C8D"/>
    <w:rsid w:val="135303AA"/>
    <w:rsid w:val="13BB6B05"/>
    <w:rsid w:val="14352558"/>
    <w:rsid w:val="159C5DCE"/>
    <w:rsid w:val="18882F4B"/>
    <w:rsid w:val="1C417292"/>
    <w:rsid w:val="1C8E2BB7"/>
    <w:rsid w:val="1DE03C8B"/>
    <w:rsid w:val="231C64F7"/>
    <w:rsid w:val="242E5520"/>
    <w:rsid w:val="24376676"/>
    <w:rsid w:val="248D6AEB"/>
    <w:rsid w:val="264A11A3"/>
    <w:rsid w:val="271F6A18"/>
    <w:rsid w:val="28425A0F"/>
    <w:rsid w:val="29923F1C"/>
    <w:rsid w:val="29DB2579"/>
    <w:rsid w:val="2DC92A15"/>
    <w:rsid w:val="2E281DF2"/>
    <w:rsid w:val="30CF49B9"/>
    <w:rsid w:val="31853B87"/>
    <w:rsid w:val="322E3D2D"/>
    <w:rsid w:val="340258C4"/>
    <w:rsid w:val="350D4E8B"/>
    <w:rsid w:val="37380233"/>
    <w:rsid w:val="38A967DD"/>
    <w:rsid w:val="392046DA"/>
    <w:rsid w:val="4021273A"/>
    <w:rsid w:val="43C2298A"/>
    <w:rsid w:val="44154851"/>
    <w:rsid w:val="48000068"/>
    <w:rsid w:val="486E2017"/>
    <w:rsid w:val="4A6B68AC"/>
    <w:rsid w:val="4A9C0A27"/>
    <w:rsid w:val="4BD91EE5"/>
    <w:rsid w:val="4C41576C"/>
    <w:rsid w:val="4D4D2929"/>
    <w:rsid w:val="4F26082F"/>
    <w:rsid w:val="50737D6A"/>
    <w:rsid w:val="589126FF"/>
    <w:rsid w:val="5B850373"/>
    <w:rsid w:val="5BAC0CF2"/>
    <w:rsid w:val="5C3226B0"/>
    <w:rsid w:val="5D5E4D7E"/>
    <w:rsid w:val="5E183BB4"/>
    <w:rsid w:val="5FFB56C3"/>
    <w:rsid w:val="60CD2C20"/>
    <w:rsid w:val="61A8053F"/>
    <w:rsid w:val="629B1B56"/>
    <w:rsid w:val="635C082E"/>
    <w:rsid w:val="66CE09E5"/>
    <w:rsid w:val="66E66D6C"/>
    <w:rsid w:val="677977D7"/>
    <w:rsid w:val="67BE5D65"/>
    <w:rsid w:val="691A4BE6"/>
    <w:rsid w:val="69283D14"/>
    <w:rsid w:val="6B181FAD"/>
    <w:rsid w:val="6B2A6DA3"/>
    <w:rsid w:val="6B7821DD"/>
    <w:rsid w:val="6BE27A8E"/>
    <w:rsid w:val="6C42076D"/>
    <w:rsid w:val="721E1DAF"/>
    <w:rsid w:val="73174C65"/>
    <w:rsid w:val="743B4691"/>
    <w:rsid w:val="74CD3CE2"/>
    <w:rsid w:val="75231048"/>
    <w:rsid w:val="76F12EFE"/>
    <w:rsid w:val="78D81D2B"/>
    <w:rsid w:val="79A37A99"/>
    <w:rsid w:val="7A5233DB"/>
    <w:rsid w:val="7FAB0869"/>
    <w:rsid w:val="7FC7131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2020-03-03T14:29:00Z</dcterms:created>
  <dc:creator>Administrator</dc:creator>
  <cp:lastModifiedBy>Administrator</cp:lastModifiedBy>
  <cp:lastPrinted>2020-05-07T10:58:00Z</cp:lastPrinted>
  <dcterms:modified xsi:type="dcterms:W3CDTF">2021-02-18T11:45:21Z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