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240" w:lineRule="atLeas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台州市椒江区运输事业发展中心</w:t>
      </w:r>
    </w:p>
    <w:p>
      <w:pPr>
        <w:spacing w:line="240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4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6193" w:type="dxa"/>
            <w:gridSpan w:val="7"/>
            <w:vAlign w:val="center"/>
          </w:tcPr>
          <w:p>
            <w:pPr>
              <w:ind w:firstLine="105" w:firstLineChars="5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>
      <w:pPr>
        <w:widowControl/>
        <w:ind w:firstLine="720" w:firstLineChars="3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kern w:val="0"/>
          <w:sz w:val="24"/>
        </w:rPr>
        <w:t xml:space="preserve">注： 本表须认真、如实填写。如有弄虚作假，一经查实，取消资格。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68AF"/>
    <w:rsid w:val="46C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2021-02-19T07:05:00Z</dcterms:created>
  <dc:creator>Administrator</dc:creator>
  <cp:lastModifiedBy>Administrator</cp:lastModifiedBy>
  <dcterms:modified xsi:type="dcterms:W3CDTF">2021-02-19T07:05:43Z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