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来宾市兴宾区妇幼保健院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公开招聘紧缺人才报名表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报名序号：</w:t>
      </w:r>
      <w:r>
        <w:rPr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sz w:val="24"/>
          <w:szCs w:val="24"/>
        </w:rPr>
        <w:t>填报日期：</w:t>
      </w:r>
      <w:r>
        <w:rPr>
          <w:sz w:val="24"/>
          <w:szCs w:val="24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21"/>
        <w:gridCol w:w="672"/>
        <w:gridCol w:w="387"/>
        <w:gridCol w:w="730"/>
        <w:gridCol w:w="1139"/>
        <w:gridCol w:w="537"/>
        <w:gridCol w:w="549"/>
        <w:gridCol w:w="990"/>
        <w:gridCol w:w="246"/>
        <w:gridCol w:w="75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资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执业范围（类别）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何年何月何院校何专业毕业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何年何月取得何职称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现聘岗位及等级</w:t>
            </w:r>
          </w:p>
        </w:tc>
        <w:tc>
          <w:tcPr>
            <w:tcW w:w="3849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年度考核等次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26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报考单位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105" w:firstLineChars="50"/>
            </w:pPr>
            <w:r>
              <w:rPr>
                <w:rFonts w:hint="eastAsia"/>
              </w:rPr>
              <w:t>称谓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735" w:firstLineChars="350"/>
            </w:pPr>
            <w:r>
              <w:rPr>
                <w:rFonts w:hint="eastAsia"/>
              </w:rPr>
              <w:t>工作单位及职务、电话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 生</w:t>
            </w:r>
          </w:p>
          <w:p>
            <w:pPr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 诺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楷体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 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500" w:lineRule="exact"/>
              <w:rPr>
                <w:rFonts w:ascii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考生本人签名：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引进人才单位审核意见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审签人：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D4A"/>
    <w:rsid w:val="00274CE5"/>
    <w:rsid w:val="00414006"/>
    <w:rsid w:val="005711BC"/>
    <w:rsid w:val="006D3D4A"/>
    <w:rsid w:val="00C66839"/>
    <w:rsid w:val="6AC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600</Characters>
  <Lines>5</Lines>
  <Paragraphs>1</Paragraphs>
  <TotalTime>1</TotalTime>
  <ScaleCrop>false</ScaleCrop>
  <LinksUpToDate>false</LinksUpToDate>
  <CharactersWithSpaces>704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2021-02-19T08:06:00Z</dcterms:created>
  <dc:creator>张洪彬</dc:creator>
  <cp:lastModifiedBy>战殇</cp:lastModifiedBy>
  <dcterms:modified xsi:type="dcterms:W3CDTF">2021-02-19T08:47:11Z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