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82" w:rsidRDefault="00F52182" w:rsidP="00F52182">
      <w:pPr>
        <w:pStyle w:val="a3"/>
        <w:autoSpaceDE w:val="0"/>
        <w:spacing w:line="57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附表1</w:t>
      </w:r>
    </w:p>
    <w:p w:rsidR="00F52182" w:rsidRDefault="00F52182" w:rsidP="00F52182">
      <w:pPr>
        <w:pStyle w:val="a3"/>
        <w:autoSpaceDE w:val="0"/>
        <w:spacing w:line="570" w:lineRule="exact"/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F52182" w:rsidRDefault="00F52182" w:rsidP="00F52182">
      <w:pPr>
        <w:pStyle w:val="a3"/>
        <w:autoSpaceDE w:val="0"/>
        <w:spacing w:line="570" w:lineRule="exact"/>
        <w:jc w:val="center"/>
        <w:rPr>
          <w:rFonts w:ascii="方正小标宋简体" w:hAnsi="方正小标宋简体" w:hint="eastAsia"/>
          <w:color w:val="000000"/>
          <w:sz w:val="36"/>
          <w:szCs w:val="36"/>
          <w:shd w:val="clear" w:color="auto" w:fill="FFFFFF"/>
        </w:rPr>
      </w:pPr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石门县教育系统</w:t>
      </w:r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2021</w:t>
      </w:r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年公开</w:t>
      </w:r>
      <w:proofErr w:type="gramStart"/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考调机关</w:t>
      </w:r>
      <w:proofErr w:type="gramEnd"/>
      <w:r>
        <w:rPr>
          <w:rFonts w:ascii="方正小标宋简体" w:hAnsi="方正小标宋简体"/>
          <w:color w:val="000000"/>
          <w:sz w:val="36"/>
          <w:szCs w:val="36"/>
          <w:shd w:val="clear" w:color="auto" w:fill="FFFFFF"/>
        </w:rPr>
        <w:t>事业单位工作人员和城区中职教师岗位数量及条件</w:t>
      </w:r>
    </w:p>
    <w:p w:rsidR="00F52182" w:rsidRDefault="00F52182" w:rsidP="00F52182">
      <w:pPr>
        <w:pStyle w:val="a3"/>
        <w:autoSpaceDE w:val="0"/>
        <w:spacing w:line="20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 xml:space="preserve"> 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589"/>
        <w:gridCol w:w="756"/>
        <w:gridCol w:w="690"/>
        <w:gridCol w:w="634"/>
        <w:gridCol w:w="1508"/>
        <w:gridCol w:w="1036"/>
        <w:gridCol w:w="1168"/>
        <w:gridCol w:w="1639"/>
      </w:tblGrid>
      <w:tr w:rsidR="00F52182" w:rsidTr="00F52182">
        <w:trPr>
          <w:trHeight w:val="39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考调单位</w:t>
            </w:r>
            <w:proofErr w:type="gramEnd"/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岗位名称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计划数</w:t>
            </w:r>
          </w:p>
        </w:tc>
        <w:tc>
          <w:tcPr>
            <w:tcW w:w="50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条     件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 w:rsidR="00F52182" w:rsidTr="00F52182">
        <w:trPr>
          <w:trHeight w:val="744"/>
        </w:trPr>
        <w:tc>
          <w:tcPr>
            <w:tcW w:w="9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74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年龄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学 历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专 业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教师资格证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普通话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br/>
              <w:t>要  求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F52182" w:rsidTr="00F52182">
        <w:trPr>
          <w:trHeight w:val="21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县教研室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生物教研员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45周岁及以下（1975年12月31日以后出生）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高中生物教师资格证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二乙及以上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职称要求：中小学一级教师及以上，具有中小学高级教师专业技术职称的年龄可放宽至50周岁及以下。</w:t>
            </w:r>
          </w:p>
        </w:tc>
      </w:tr>
      <w:tr w:rsidR="00F52182" w:rsidTr="00F52182">
        <w:trPr>
          <w:trHeight w:val="659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湘北职专</w:t>
            </w:r>
            <w:proofErr w:type="gram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职高语文教师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高中或职高相应学科教师资格证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二甲及以上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 w:rsidR="00F52182" w:rsidTr="00F52182">
        <w:trPr>
          <w:trHeight w:val="659"/>
        </w:trPr>
        <w:tc>
          <w:tcPr>
            <w:tcW w:w="9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职高英语教师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二乙及以上</w:t>
            </w:r>
          </w:p>
        </w:tc>
        <w:tc>
          <w:tcPr>
            <w:tcW w:w="16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F52182" w:rsidTr="00F52182">
        <w:trPr>
          <w:trHeight w:val="441"/>
        </w:trPr>
        <w:tc>
          <w:tcPr>
            <w:tcW w:w="9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职高数学教师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F52182" w:rsidTr="00F52182">
        <w:trPr>
          <w:trHeight w:val="518"/>
        </w:trPr>
        <w:tc>
          <w:tcPr>
            <w:tcW w:w="9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职高生物教师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F52182" w:rsidTr="00F52182">
        <w:trPr>
          <w:trHeight w:val="1089"/>
        </w:trPr>
        <w:tc>
          <w:tcPr>
            <w:tcW w:w="9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职高计算机专业课教师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计算机科学与技术、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br/>
              <w:t>教育技术学、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br/>
              <w:t>网络工程</w:t>
            </w:r>
          </w:p>
        </w:tc>
        <w:tc>
          <w:tcPr>
            <w:tcW w:w="1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F52182" w:rsidTr="00F52182">
        <w:trPr>
          <w:trHeight w:val="1436"/>
        </w:trPr>
        <w:tc>
          <w:tcPr>
            <w:tcW w:w="9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职高汽修</w:t>
            </w:r>
          </w:p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训教师</w:t>
            </w:r>
            <w:proofErr w:type="gramEnd"/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汽车服务工程、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br/>
              <w:t>车辆工程、机械设计制造及其自动化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职高相应教师资格证或汽车维修工技能等级证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182" w:rsidRDefault="00F5218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F52182" w:rsidTr="00F52182">
        <w:trPr>
          <w:trHeight w:val="441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合计</w:t>
            </w:r>
          </w:p>
        </w:tc>
        <w:tc>
          <w:tcPr>
            <w:tcW w:w="74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</w:t>
            </w:r>
          </w:p>
        </w:tc>
      </w:tr>
      <w:tr w:rsidR="00F52182" w:rsidTr="00F52182">
        <w:trPr>
          <w:trHeight w:val="1111"/>
        </w:trPr>
        <w:tc>
          <w:tcPr>
            <w:tcW w:w="9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2182" w:rsidRDefault="00F5218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说明：1.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以上考调岗位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被录取的报考者，自愿执行现聘任专业技术职务的最低岗位等级工资。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  <w:t xml:space="preserve">      2.职高实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训教师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仅持有技能等级证的，须在聘用3年内取得职高相应专业课教师资格证,否则取消聘用资格，并回原单位工作。</w:t>
            </w:r>
          </w:p>
        </w:tc>
      </w:tr>
    </w:tbl>
    <w:p w:rsidR="00F52182" w:rsidRDefault="00F52182" w:rsidP="00F52182">
      <w:pPr>
        <w:autoSpaceDE w:val="0"/>
        <w:spacing w:line="570" w:lineRule="exact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sectPr w:rsidR="00F52182">
          <w:pgSz w:w="12240" w:h="15840"/>
          <w:pgMar w:top="1440" w:right="1800" w:bottom="1440" w:left="1800" w:header="720" w:footer="720" w:gutter="0"/>
          <w:cols w:space="720"/>
        </w:sectPr>
      </w:pPr>
      <w:bookmarkStart w:id="0" w:name="_GoBack"/>
      <w:bookmarkEnd w:id="0"/>
    </w:p>
    <w:p w:rsidR="00483669" w:rsidRPr="00F52182" w:rsidRDefault="00483669" w:rsidP="009E2A8C"/>
    <w:sectPr w:rsidR="00483669" w:rsidRPr="00F5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82"/>
    <w:rsid w:val="00483669"/>
    <w:rsid w:val="009E2A8C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182"/>
    <w:pPr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182"/>
    <w:pPr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2021-02-22T23:16:00Z</dcterms:created>
  <dcterms:modified xsi:type="dcterms:W3CDTF">2021-02-22T23:17:00Z</dcterms:modified>
</cp:coreProperties>
</file>