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560"/>
        <w:jc w:val="left"/>
        <w:textAlignment w:val="baseline"/>
        <w:rPr>
          <w:rFonts w:hint="eastAsia" w:ascii="宋体" w:hAnsi="宋体" w:eastAsia="微软雅黑" w:cs="宋体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</w:rPr>
        <w:t>珠海市数字化城市管理中心工作人员招聘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  <w:lang w:val="en-US" w:eastAsia="zh-CN"/>
        </w:rPr>
        <w:t>岗位</w:t>
      </w:r>
      <w:bookmarkStart w:id="0" w:name="_GoBack"/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5"/>
        <w:gridCol w:w="490"/>
        <w:gridCol w:w="715"/>
        <w:gridCol w:w="1150"/>
        <w:gridCol w:w="4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0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名称</w:t>
            </w:r>
          </w:p>
        </w:tc>
        <w:tc>
          <w:tcPr>
            <w:tcW w:w="4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7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人数</w:t>
            </w:r>
          </w:p>
        </w:tc>
        <w:tc>
          <w:tcPr>
            <w:tcW w:w="12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地点</w:t>
            </w:r>
          </w:p>
        </w:tc>
        <w:tc>
          <w:tcPr>
            <w:tcW w:w="46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20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18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政策法规专员（专业技术岗）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香洲区</w:t>
            </w:r>
          </w:p>
        </w:tc>
        <w:tc>
          <w:tcPr>
            <w:tcW w:w="4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1.年龄在35周岁以下；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2.全日制大学专科（含）以上学历；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3.法学及相关专业；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4..具有良好的语言表达能力和沟通协调能力，思路清晰有条理，行事有原则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讲解员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（专业技术岗）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不限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香洲区</w:t>
            </w:r>
          </w:p>
        </w:tc>
        <w:tc>
          <w:tcPr>
            <w:tcW w:w="4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1.年龄在35周岁以下，中共党员优先；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2.形象气质佳，阳光开朗；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3.全日制大学专科（含）以上学历；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4.播音主持、汉语言文学等相关专业；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5.口齿清晰、普通话标准流利；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6.悟性较高，有较强的语言表达和沟通能力。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案件受理员</w:t>
            </w:r>
          </w:p>
        </w:tc>
        <w:tc>
          <w:tcPr>
            <w:tcW w:w="4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香洲区</w:t>
            </w:r>
          </w:p>
        </w:tc>
        <w:tc>
          <w:tcPr>
            <w:tcW w:w="4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1.年龄在22-35周岁；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2.大专（含）以上学历，专业不限；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3.口齿清晰、普通话流利、能听懂粤语、有较强的语言表达和沟通能力；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4.能熟练运用常用办公软件，中文打字每分钟50字以上，英文打字每分钟90字以上；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5.能适应24小时轮班工作制。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1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案件巡查员</w:t>
            </w:r>
          </w:p>
        </w:tc>
        <w:tc>
          <w:tcPr>
            <w:tcW w:w="49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香洲区</w:t>
            </w:r>
          </w:p>
        </w:tc>
        <w:tc>
          <w:tcPr>
            <w:tcW w:w="46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1.年龄在20周岁-40周岁；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2.具有高中、中专学历（含）以上，建筑学、工民建、环境工程、土木工程、城市规划类、土建类等城建类专业者优先；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3.吃苦耐劳，能适应户外工作，能熟练骑行自行车；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4.能适应轮休工作制；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5.工作地点居住人员优先。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0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高新区</w:t>
            </w:r>
          </w:p>
        </w:tc>
        <w:tc>
          <w:tcPr>
            <w:tcW w:w="46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20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横琴区</w:t>
            </w:r>
          </w:p>
        </w:tc>
        <w:tc>
          <w:tcPr>
            <w:tcW w:w="46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201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49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斗门区</w:t>
            </w:r>
          </w:p>
        </w:tc>
        <w:tc>
          <w:tcPr>
            <w:tcW w:w="46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0CEB"/>
    <w:rsid w:val="22F00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2021-02-22T11:01:00Z</dcterms:created>
  <dc:creator>WPS_1609033458</dc:creator>
  <cp:lastModifiedBy>WPS_1609033458</cp:lastModifiedBy>
  <dcterms:modified xsi:type="dcterms:W3CDTF">2021-02-22T11:02:14Z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