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ascii="宋体" w:hAnsi="宋体" w:eastAsia="宋体" w:cs="宋体"/>
          <w:i w:val="0"/>
          <w:caps w:val="0"/>
          <w:color w:val="333333"/>
          <w:spacing w:val="0"/>
          <w:sz w:val="24"/>
          <w:szCs w:val="24"/>
        </w:rPr>
      </w:pPr>
      <w:r>
        <w:rPr>
          <w:rFonts w:ascii="宋体" w:hAnsi="宋体" w:eastAsia="宋体" w:cs="宋体"/>
          <w:i w:val="0"/>
          <w:caps w:val="0"/>
          <w:color w:val="333333"/>
          <w:spacing w:val="0"/>
          <w:sz w:val="24"/>
          <w:szCs w:val="24"/>
          <w:bdr w:val="none" w:color="auto" w:sz="0" w:space="0"/>
          <w:shd w:val="clear" w:fill="FFFFFF"/>
        </w:rPr>
        <w:t>岗位要求</w:t>
      </w:r>
    </w:p>
    <w:tbl>
      <w:tblPr>
        <w:tblW w:w="935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7"/>
        <w:gridCol w:w="732"/>
        <w:gridCol w:w="824"/>
        <w:gridCol w:w="1019"/>
        <w:gridCol w:w="1134"/>
        <w:gridCol w:w="1701"/>
        <w:gridCol w:w="311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74" w:hRule="atLeast"/>
        </w:trPr>
        <w:tc>
          <w:tcPr>
            <w:tcW w:w="8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ascii="仿宋" w:hAnsi="仿宋" w:eastAsia="仿宋" w:cs="仿宋"/>
                <w:b/>
                <w:i w:val="0"/>
                <w:caps w:val="0"/>
                <w:color w:val="333333"/>
                <w:spacing w:val="0"/>
                <w:kern w:val="0"/>
                <w:sz w:val="24"/>
                <w:szCs w:val="24"/>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i w:val="0"/>
                <w:caps w:val="0"/>
                <w:color w:val="333333"/>
                <w:spacing w:val="0"/>
                <w:kern w:val="0"/>
                <w:sz w:val="24"/>
                <w:szCs w:val="24"/>
                <w:bdr w:val="none" w:color="auto" w:sz="0" w:space="0"/>
                <w:lang w:val="en-US" w:eastAsia="zh-CN" w:bidi="ar"/>
              </w:rPr>
              <w:t>名称</w:t>
            </w:r>
          </w:p>
        </w:tc>
        <w:tc>
          <w:tcPr>
            <w:tcW w:w="732"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i w:val="0"/>
                <w:caps w:val="0"/>
                <w:color w:val="333333"/>
                <w:spacing w:val="0"/>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i w:val="0"/>
                <w:caps w:val="0"/>
                <w:color w:val="333333"/>
                <w:spacing w:val="0"/>
                <w:kern w:val="0"/>
                <w:sz w:val="24"/>
                <w:szCs w:val="24"/>
                <w:bdr w:val="none" w:color="auto" w:sz="0" w:space="0"/>
                <w:lang w:val="en-US" w:eastAsia="zh-CN" w:bidi="ar"/>
              </w:rPr>
              <w:t>人数</w:t>
            </w:r>
          </w:p>
        </w:tc>
        <w:tc>
          <w:tcPr>
            <w:tcW w:w="824"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i w:val="0"/>
                <w:caps w:val="0"/>
                <w:color w:val="333333"/>
                <w:spacing w:val="0"/>
                <w:kern w:val="0"/>
                <w:sz w:val="24"/>
                <w:szCs w:val="24"/>
                <w:bdr w:val="none" w:color="auto" w:sz="0" w:space="0"/>
                <w:lang w:val="en-US" w:eastAsia="zh-CN" w:bidi="ar"/>
              </w:rPr>
              <w:t>年龄</w:t>
            </w:r>
          </w:p>
        </w:tc>
        <w:tc>
          <w:tcPr>
            <w:tcW w:w="1019"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i w:val="0"/>
                <w:caps w:val="0"/>
                <w:color w:val="333333"/>
                <w:spacing w:val="0"/>
                <w:kern w:val="0"/>
                <w:sz w:val="24"/>
                <w:szCs w:val="24"/>
                <w:bdr w:val="none" w:color="auto" w:sz="0" w:space="0"/>
                <w:lang w:val="en-US" w:eastAsia="zh-CN" w:bidi="ar"/>
              </w:rPr>
              <w:t>学历</w:t>
            </w:r>
          </w:p>
        </w:tc>
        <w:tc>
          <w:tcPr>
            <w:tcW w:w="1134"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i w:val="0"/>
                <w:caps w:val="0"/>
                <w:color w:val="333333"/>
                <w:spacing w:val="0"/>
                <w:kern w:val="0"/>
                <w:sz w:val="24"/>
                <w:szCs w:val="24"/>
                <w:bdr w:val="none" w:color="auto" w:sz="0" w:space="0"/>
                <w:lang w:val="en-US" w:eastAsia="zh-CN" w:bidi="ar"/>
              </w:rPr>
              <w:t>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i w:val="0"/>
                <w:caps w:val="0"/>
                <w:color w:val="333333"/>
                <w:spacing w:val="0"/>
                <w:kern w:val="0"/>
                <w:sz w:val="24"/>
                <w:szCs w:val="24"/>
                <w:bdr w:val="none" w:color="auto" w:sz="0" w:space="0"/>
                <w:lang w:val="en-US" w:eastAsia="zh-CN" w:bidi="ar"/>
              </w:rPr>
              <w:t>类别</w:t>
            </w:r>
          </w:p>
        </w:tc>
        <w:tc>
          <w:tcPr>
            <w:tcW w:w="1701"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i w:val="0"/>
                <w:caps w:val="0"/>
                <w:color w:val="333333"/>
                <w:spacing w:val="0"/>
                <w:kern w:val="0"/>
                <w:sz w:val="24"/>
                <w:szCs w:val="24"/>
                <w:bdr w:val="none" w:color="auto" w:sz="0" w:space="0"/>
                <w:lang w:val="en-US" w:eastAsia="zh-CN" w:bidi="ar"/>
              </w:rPr>
              <w:t>专业</w:t>
            </w:r>
          </w:p>
        </w:tc>
        <w:tc>
          <w:tcPr>
            <w:tcW w:w="3119"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i w:val="0"/>
                <w:caps w:val="0"/>
                <w:color w:val="333333"/>
                <w:spacing w:val="0"/>
                <w:kern w:val="0"/>
                <w:sz w:val="24"/>
                <w:szCs w:val="24"/>
                <w:bdr w:val="none" w:color="auto" w:sz="0" w:space="0"/>
                <w:lang w:val="en-US" w:eastAsia="zh-CN" w:bidi="ar"/>
              </w:rPr>
              <w:t>其它要求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9" w:hRule="atLeast"/>
        </w:trPr>
        <w:tc>
          <w:tcPr>
            <w:tcW w:w="827"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全科门诊医生</w:t>
            </w:r>
          </w:p>
        </w:tc>
        <w:tc>
          <w:tcPr>
            <w:tcW w:w="73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1</w:t>
            </w:r>
          </w:p>
        </w:tc>
        <w:tc>
          <w:tcPr>
            <w:tcW w:w="82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35周岁及以下</w:t>
            </w:r>
          </w:p>
        </w:tc>
        <w:tc>
          <w:tcPr>
            <w:tcW w:w="101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大专及以上学历</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普通全日制</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临床医学、内科学、儿科学、妇产科学、全科医学</w:t>
            </w:r>
          </w:p>
        </w:tc>
        <w:tc>
          <w:tcPr>
            <w:tcW w:w="311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具备执业医师及以上资格证书；具备中级及以上专业技术职称者，文化程度可放宽至非全日制大专及以上；</w:t>
            </w:r>
            <w:r>
              <w:rPr>
                <w:rFonts w:ascii="仿宋_GB2312" w:hAnsi="宋体" w:eastAsia="仿宋_GB2312" w:cs="仿宋_GB2312"/>
                <w:b w:val="0"/>
                <w:i w:val="0"/>
                <w:caps w:val="0"/>
                <w:color w:val="333333"/>
                <w:spacing w:val="0"/>
                <w:kern w:val="0"/>
                <w:sz w:val="24"/>
                <w:szCs w:val="24"/>
                <w:bdr w:val="none" w:color="auto" w:sz="0" w:space="0"/>
                <w:lang w:val="en-US" w:eastAsia="zh-CN" w:bidi="ar"/>
              </w:rPr>
              <w:t>专业相符的应届毕业生要求到岗之日起第三年度内必须通过相应资格考试，否则予以解聘；</w:t>
            </w:r>
            <w:r>
              <w:rPr>
                <w:rFonts w:hint="eastAsia" w:ascii="仿宋" w:hAnsi="仿宋" w:eastAsia="仿宋" w:cs="仿宋"/>
                <w:b w:val="0"/>
                <w:i w:val="0"/>
                <w:caps w:val="0"/>
                <w:color w:val="333333"/>
                <w:spacing w:val="0"/>
                <w:kern w:val="0"/>
                <w:sz w:val="24"/>
                <w:szCs w:val="24"/>
                <w:bdr w:val="none" w:color="auto" w:sz="0" w:space="0"/>
                <w:lang w:val="en-US" w:eastAsia="zh-CN" w:bidi="ar"/>
              </w:rPr>
              <w:t>在确保到退休社保最低缴费年限达到15年的前提下，年龄可放宽至45周岁及以下。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89" w:hRule="atLeast"/>
        </w:trPr>
        <w:tc>
          <w:tcPr>
            <w:tcW w:w="827"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社区科护士</w:t>
            </w:r>
          </w:p>
        </w:tc>
        <w:tc>
          <w:tcPr>
            <w:tcW w:w="73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2</w:t>
            </w:r>
          </w:p>
        </w:tc>
        <w:tc>
          <w:tcPr>
            <w:tcW w:w="82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35周岁及以下</w:t>
            </w:r>
          </w:p>
        </w:tc>
        <w:tc>
          <w:tcPr>
            <w:tcW w:w="101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大专及以上学历</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普通全日制</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护理学类</w:t>
            </w:r>
          </w:p>
        </w:tc>
        <w:tc>
          <w:tcPr>
            <w:tcW w:w="311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具备护士及以上资格证书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9" w:hRule="atLeast"/>
        </w:trPr>
        <w:tc>
          <w:tcPr>
            <w:tcW w:w="827"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检验科员</w:t>
            </w:r>
          </w:p>
        </w:tc>
        <w:tc>
          <w:tcPr>
            <w:tcW w:w="73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2</w:t>
            </w:r>
          </w:p>
        </w:tc>
        <w:tc>
          <w:tcPr>
            <w:tcW w:w="82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35周岁及以下</w:t>
            </w:r>
          </w:p>
        </w:tc>
        <w:tc>
          <w:tcPr>
            <w:tcW w:w="101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大专及以上学历</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普通全日制</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医学检验、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医学检验技术</w:t>
            </w:r>
          </w:p>
        </w:tc>
        <w:tc>
          <w:tcPr>
            <w:tcW w:w="311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具有检验士及以上资格证书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9" w:hRule="atLeast"/>
        </w:trPr>
        <w:tc>
          <w:tcPr>
            <w:tcW w:w="827"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收费处收费员</w:t>
            </w:r>
          </w:p>
        </w:tc>
        <w:tc>
          <w:tcPr>
            <w:tcW w:w="73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2</w:t>
            </w:r>
          </w:p>
        </w:tc>
        <w:tc>
          <w:tcPr>
            <w:tcW w:w="82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35周岁及以下</w:t>
            </w:r>
          </w:p>
        </w:tc>
        <w:tc>
          <w:tcPr>
            <w:tcW w:w="101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大专及以上学历</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普通全日制</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ascii="宋体" w:hAnsi="宋体" w:eastAsia="宋体" w:cs="宋体"/>
                <w:b w:val="0"/>
                <w:sz w:val="24"/>
                <w:szCs w:val="24"/>
              </w:rPr>
            </w:pPr>
            <w:r>
              <w:rPr>
                <w:rFonts w:hint="default" w:ascii="仿宋_GB2312" w:hAnsi="宋体" w:eastAsia="仿宋_GB2312" w:cs="仿宋_GB2312"/>
                <w:b w:val="0"/>
                <w:i w:val="0"/>
                <w:caps w:val="0"/>
                <w:color w:val="333333"/>
                <w:spacing w:val="0"/>
                <w:kern w:val="0"/>
                <w:sz w:val="24"/>
                <w:szCs w:val="24"/>
                <w:bdr w:val="none" w:color="auto" w:sz="0" w:space="0"/>
                <w:lang w:val="en-US" w:eastAsia="zh-CN" w:bidi="ar"/>
              </w:rPr>
              <w:t>会计（学）、财务管理、会计（财务）电算化、会计电算化、会计与审计</w:t>
            </w:r>
          </w:p>
        </w:tc>
        <w:tc>
          <w:tcPr>
            <w:tcW w:w="311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具有会计初级及以上专业技术资格证书。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15F1F"/>
    <w:rsid w:val="09A1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2021-02-23T01:28:00Z</dcterms:created>
  <dc:creator>Administrator</dc:creator>
  <cp:lastModifiedBy>Administrator</cp:lastModifiedBy>
  <dcterms:modified xsi:type="dcterms:W3CDTF">2021-02-23T07:37:36Z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