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lang w:val="en-US" w:eastAsia="zh-CN" w:bidi="ar"/>
        </w:rPr>
        <w:t>招聘岗位</w:t>
      </w:r>
    </w:p>
    <w:tbl>
      <w:tblPr>
        <w:tblW w:w="11816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1074"/>
        <w:gridCol w:w="660"/>
        <w:gridCol w:w="2051"/>
        <w:gridCol w:w="1254"/>
        <w:gridCol w:w="2177"/>
        <w:gridCol w:w="2774"/>
        <w:gridCol w:w="1198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62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序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拟聘工作岗位</w:t>
            </w:r>
          </w:p>
        </w:tc>
        <w:tc>
          <w:tcPr>
            <w:tcW w:w="6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人数</w:t>
            </w:r>
          </w:p>
        </w:tc>
        <w:tc>
          <w:tcPr>
            <w:tcW w:w="20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岗位简介</w:t>
            </w:r>
          </w:p>
        </w:tc>
        <w:tc>
          <w:tcPr>
            <w:tcW w:w="125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学历学位</w:t>
            </w:r>
          </w:p>
        </w:tc>
        <w:tc>
          <w:tcPr>
            <w:tcW w:w="217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7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其他要求</w:t>
            </w:r>
          </w:p>
        </w:tc>
        <w:tc>
          <w:tcPr>
            <w:tcW w:w="11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招聘对象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技术岗1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水平衡分析，地下水资源评价，区域地下水数值模拟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地下水科学与工程、地质工程等水文地质学相关专业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同等条件下熟悉地下水数值模拟研究，能长期从事野外工作者优先。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技术岗2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地下水循环研究，地下水生态环境问题修复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地下水科学与工程、地质工程等水文地质学相关专业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同等条件下熟悉地下水生态环境问题修复研究，能长期从事野外工作者优先。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技术岗3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水文资料处理与统计分析，地表水资源评价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水文与水资源相关专业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同等条件下有水文资料分析经验，能长期从事野外工作者优先。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技术岗4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水资源评价，水资源配置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水文与水资源相关专业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同等条件下有水资源配置经验，能长期从事野外工作者优先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1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技术岗5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水工环领域中基础地质问题研究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地质学相关专业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同等条件下能长期从事野外工作者优先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68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技术岗6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工程地质、工程水文地质及地质灾害机理研究、数值模拟及调查评价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工程地质（地质灾害、岩土力学）相关专业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同等条件下熟悉工程水文地质，能长期从事野外工作者优先。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应届高校毕业生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68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7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技术岗7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斜坡地质灾害、工程地质及岩土力学研究及调查评价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研究生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工程地质（地质灾害、岩土力学）相关专业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博士后，同等条件下能长期从事野外工作者优先。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62" w:hRule="atLeast"/>
          <w:jc w:val="center"/>
        </w:trPr>
        <w:tc>
          <w:tcPr>
            <w:tcW w:w="62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技术岗8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地球物理解析与探测科技研发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硕士研究生及以上</w:t>
            </w:r>
          </w:p>
        </w:tc>
        <w:tc>
          <w:tcPr>
            <w:tcW w:w="217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地球物理学相关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专业</w:t>
            </w:r>
          </w:p>
        </w:tc>
        <w:tc>
          <w:tcPr>
            <w:tcW w:w="27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40岁以下，具有高级职称，同等条件下有各类地球物理探测解析丰富经验，能长期从事野外工作者优先。</w:t>
            </w:r>
          </w:p>
        </w:tc>
        <w:tc>
          <w:tcPr>
            <w:tcW w:w="11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2"/>
                <w:szCs w:val="22"/>
                <w:lang w:val="en-US" w:eastAsia="zh-CN" w:bidi="ar"/>
              </w:rPr>
              <w:t>社会在职人员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647C2"/>
    <w:rsid w:val="2B96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2021-02-24T00:48:00Z</dcterms:created>
  <dc:creator>Administrator</dc:creator>
  <cp:lastModifiedBy>Administrator</cp:lastModifiedBy>
  <dcterms:modified xsi:type="dcterms:W3CDTF">2021-02-24T02:05:47Z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