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0" w:beforeAutospacing="0" w:after="0" w:afterAutospacing="0" w:line="750" w:lineRule="atLeas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shd w:val="clear" w:color="auto" w:fill="FFFFFF"/>
        </w:rPr>
        <w:t>武义县2021年招聘</w:t>
      </w:r>
      <w:r>
        <w:rPr>
          <w:rFonts w:hint="eastAsia" w:ascii="Times New Roman" w:hAnsi="Times New Roman" w:eastAsia="方正小标宋简体" w:cs="Times New Roman"/>
          <w:color w:val="000000"/>
          <w:sz w:val="36"/>
          <w:szCs w:val="36"/>
          <w:shd w:val="clear" w:color="auto" w:fill="FFFFFF"/>
        </w:rPr>
        <w:t>学前教育劳动</w:t>
      </w:r>
      <w:r>
        <w:rPr>
          <w:rFonts w:ascii="Times New Roman" w:hAnsi="Times New Roman" w:eastAsia="方正小标宋简体" w:cs="Times New Roman"/>
          <w:color w:val="000000"/>
          <w:sz w:val="36"/>
          <w:szCs w:val="36"/>
          <w:shd w:val="clear" w:color="auto" w:fill="FFFFFF"/>
        </w:rPr>
        <w:t>合同制教师公告</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因教育事业发展需要，经研究决定公开招聘</w:t>
      </w:r>
      <w:r>
        <w:rPr>
          <w:rFonts w:hint="eastAsia" w:ascii="Times New Roman" w:hAnsi="Times New Roman" w:eastAsia="仿宋" w:cs="Times New Roman"/>
          <w:sz w:val="32"/>
          <w:szCs w:val="32"/>
        </w:rPr>
        <w:t>学前教育劳动</w:t>
      </w:r>
      <w:r>
        <w:rPr>
          <w:rFonts w:ascii="Times New Roman" w:hAnsi="Times New Roman" w:eastAsia="仿宋" w:cs="Times New Roman"/>
          <w:sz w:val="32"/>
          <w:szCs w:val="32"/>
        </w:rPr>
        <w:t>合同制教师30名。现将有关事项公告如下：</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一、招聘岗位及要求</w:t>
      </w:r>
    </w:p>
    <w:p>
      <w:pPr>
        <w:spacing w:line="54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1．大专及以上学历</w:t>
      </w:r>
      <w:r>
        <w:rPr>
          <w:rFonts w:hint="eastAsia" w:ascii="Times New Roman" w:hAnsi="Times New Roman" w:eastAsia="仿宋" w:cs="Times New Roman"/>
          <w:bCs/>
          <w:sz w:val="32"/>
          <w:szCs w:val="32"/>
        </w:rPr>
        <w:t>；</w:t>
      </w:r>
    </w:p>
    <w:p>
      <w:pPr>
        <w:spacing w:line="54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2．1986年1月1日以后出生</w:t>
      </w:r>
      <w:r>
        <w:rPr>
          <w:rFonts w:hint="eastAsia" w:ascii="Times New Roman" w:hAnsi="Times New Roman" w:eastAsia="仿宋" w:cs="Times New Roman"/>
          <w:bCs/>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3．</w:t>
      </w:r>
      <w:r>
        <w:rPr>
          <w:rFonts w:ascii="Times New Roman" w:hAnsi="Times New Roman" w:eastAsia="仿宋" w:cs="Times New Roman"/>
          <w:sz w:val="32"/>
          <w:szCs w:val="32"/>
        </w:rPr>
        <w:t>具备幼儿园教师资格证或幼儿园资格考试合格证书与普通话等级考试合格证书；</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4．全日制大专及以上的不限户籍；非全日制大专，要求本县户籍，户籍截止时间为公告发布之日</w:t>
      </w:r>
      <w:r>
        <w:rPr>
          <w:rFonts w:hint="eastAsia"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5．遵纪守法，服从分配；</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6．具有良好的履行教育教学工作的身体条件；</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7．招聘岗位分两类（具体为岗位1和岗位2），每人仅限报一个岗位，请在报名表上注明。具体分类及要求如下：</w:t>
      </w: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169"/>
        <w:gridCol w:w="2835"/>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spacing w:line="44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岗位类别</w:t>
            </w:r>
          </w:p>
        </w:tc>
        <w:tc>
          <w:tcPr>
            <w:tcW w:w="2169" w:type="dxa"/>
            <w:vAlign w:val="center"/>
          </w:tcPr>
          <w:p>
            <w:pPr>
              <w:spacing w:line="54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招聘岗位个数</w:t>
            </w:r>
          </w:p>
        </w:tc>
        <w:tc>
          <w:tcPr>
            <w:tcW w:w="2835" w:type="dxa"/>
            <w:vAlign w:val="center"/>
          </w:tcPr>
          <w:p>
            <w:pPr>
              <w:spacing w:line="54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学历要求</w:t>
            </w:r>
          </w:p>
        </w:tc>
        <w:tc>
          <w:tcPr>
            <w:tcW w:w="3053" w:type="dxa"/>
            <w:vAlign w:val="center"/>
          </w:tcPr>
          <w:p>
            <w:pPr>
              <w:spacing w:line="54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岗位安排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岗位1</w:t>
            </w:r>
          </w:p>
        </w:tc>
        <w:tc>
          <w:tcPr>
            <w:tcW w:w="2169"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12</w:t>
            </w:r>
          </w:p>
        </w:tc>
        <w:tc>
          <w:tcPr>
            <w:tcW w:w="2835"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全日制大专及以上</w:t>
            </w:r>
          </w:p>
        </w:tc>
        <w:tc>
          <w:tcPr>
            <w:tcW w:w="3053"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六大幼儿园教育集团下属幼儿园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8"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岗位2</w:t>
            </w:r>
          </w:p>
        </w:tc>
        <w:tc>
          <w:tcPr>
            <w:tcW w:w="2169"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18</w:t>
            </w:r>
          </w:p>
        </w:tc>
        <w:tc>
          <w:tcPr>
            <w:tcW w:w="2835"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大专及以上</w:t>
            </w:r>
          </w:p>
        </w:tc>
        <w:tc>
          <w:tcPr>
            <w:tcW w:w="3053" w:type="dxa"/>
            <w:vAlign w:val="center"/>
          </w:tcPr>
          <w:p>
            <w:pPr>
              <w:spacing w:line="54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其它乡镇幼儿园</w:t>
            </w:r>
          </w:p>
        </w:tc>
      </w:tr>
    </w:tbl>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二、招聘程序</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发布公告、网上报名、资格审查、笔试、面试、体检、考察、公示、岗前培训、办理聘用手续。</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学前教育劳动</w:t>
      </w:r>
      <w:r>
        <w:rPr>
          <w:rFonts w:ascii="Times New Roman" w:hAnsi="Times New Roman" w:eastAsia="黑体" w:cs="Times New Roman"/>
          <w:sz w:val="32"/>
          <w:szCs w:val="32"/>
        </w:rPr>
        <w:t>合同制教师待遇</w:t>
      </w:r>
    </w:p>
    <w:p>
      <w:pPr>
        <w:pStyle w:val="8"/>
        <w:spacing w:before="0" w:beforeAutospacing="0" w:after="0" w:afterAutospacing="0" w:line="58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年收入</w:t>
      </w:r>
      <w:r>
        <w:rPr>
          <w:rFonts w:hint="eastAsia" w:ascii="Times New Roman" w:hAnsi="Times New Roman" w:eastAsia="仿宋" w:cs="Times New Roman"/>
          <w:sz w:val="32"/>
          <w:szCs w:val="32"/>
        </w:rPr>
        <w:t>高</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上一年度武义县全社会在岗职工年平均工资水平，</w:t>
      </w:r>
      <w:r>
        <w:rPr>
          <w:rFonts w:ascii="Times New Roman" w:hAnsi="Times New Roman" w:eastAsia="仿宋" w:cs="Times New Roman"/>
          <w:sz w:val="32"/>
          <w:szCs w:val="32"/>
        </w:rPr>
        <w:t>享受五险一金，工作岗位在乡下的享受</w:t>
      </w:r>
      <w:r>
        <w:rPr>
          <w:rFonts w:hint="eastAsia" w:ascii="Times New Roman" w:hAnsi="Times New Roman" w:eastAsia="仿宋" w:cs="Times New Roman"/>
          <w:sz w:val="32"/>
          <w:szCs w:val="32"/>
        </w:rPr>
        <w:t>相应补</w:t>
      </w:r>
      <w:r>
        <w:rPr>
          <w:rFonts w:ascii="Times New Roman" w:hAnsi="Times New Roman" w:eastAsia="仿宋" w:cs="Times New Roman"/>
          <w:sz w:val="32"/>
          <w:szCs w:val="32"/>
        </w:rPr>
        <w:t>贴。</w:t>
      </w:r>
    </w:p>
    <w:p>
      <w:pPr>
        <w:pStyle w:val="8"/>
        <w:spacing w:before="0" w:beforeAutospacing="0" w:after="0" w:afterAutospacing="0" w:line="58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四、报名办法</w:t>
      </w:r>
    </w:p>
    <w:p>
      <w:pPr>
        <w:pStyle w:val="8"/>
        <w:spacing w:before="0" w:beforeAutospacing="0" w:after="0" w:afterAutospacing="0" w:line="580" w:lineRule="exact"/>
        <w:ind w:firstLine="643" w:firstLineChars="200"/>
        <w:jc w:val="both"/>
        <w:rPr>
          <w:rFonts w:ascii="Times New Roman" w:hAnsi="Times New Roman" w:eastAsia="仿宋" w:cs="Times New Roman"/>
          <w:b/>
          <w:bCs/>
          <w:sz w:val="32"/>
          <w:szCs w:val="32"/>
        </w:rPr>
      </w:pPr>
      <w:r>
        <w:rPr>
          <w:rFonts w:ascii="Times New Roman" w:hAnsi="Times New Roman" w:eastAsia="仿宋" w:cs="Times New Roman"/>
          <w:b/>
          <w:bCs/>
          <w:sz w:val="32"/>
          <w:szCs w:val="32"/>
        </w:rPr>
        <w:t>1．网上报名</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网上报名时间：公告发布之日</w:t>
      </w:r>
      <w:r>
        <w:rPr>
          <w:rFonts w:hint="eastAsia" w:ascii="Times New Roman" w:hAnsi="Times New Roman" w:eastAsia="仿宋" w:cs="Times New Roman"/>
          <w:sz w:val="32"/>
          <w:szCs w:val="32"/>
        </w:rPr>
        <w:t>至</w:t>
      </w:r>
      <w:r>
        <w:rPr>
          <w:rFonts w:ascii="Times New Roman" w:hAnsi="Times New Roman" w:eastAsia="仿宋" w:cs="Times New Roman"/>
          <w:sz w:val="32"/>
          <w:szCs w:val="32"/>
        </w:rPr>
        <w:t>3月10日17:00截止，以电子邮箱发送时间为准。请在规定时间内将报名原件材料拍照压缩包发至指定邮箱：wyjszp89082678@163.com，邮件主题和压缩包文件名称统一为：姓名+学前教育。</w:t>
      </w:r>
    </w:p>
    <w:p>
      <w:pPr>
        <w:spacing w:line="58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2．报名材料</w:t>
      </w:r>
    </w:p>
    <w:p>
      <w:pPr>
        <w:spacing w:line="580" w:lineRule="exact"/>
        <w:ind w:firstLine="640" w:firstLineChars="200"/>
        <w:rPr>
          <w:rFonts w:ascii="Times New Roman" w:hAnsi="Times New Roman" w:eastAsia="仿宋" w:cs="Times New Roman"/>
          <w:sz w:val="32"/>
          <w:szCs w:val="32"/>
        </w:rPr>
      </w:pPr>
      <w:r>
        <w:rPr>
          <w:rFonts w:hint="eastAsia" w:ascii="宋体" w:hAnsi="宋体" w:cs="宋体"/>
          <w:sz w:val="32"/>
          <w:szCs w:val="32"/>
        </w:rPr>
        <w:t>①</w:t>
      </w:r>
      <w:r>
        <w:rPr>
          <w:rFonts w:ascii="Times New Roman" w:hAnsi="Times New Roman" w:eastAsia="仿宋" w:cs="Times New Roman"/>
          <w:sz w:val="32"/>
          <w:szCs w:val="32"/>
        </w:rPr>
        <w:t>《2021年武义县</w:t>
      </w:r>
      <w:r>
        <w:rPr>
          <w:rFonts w:hint="eastAsia" w:ascii="Times New Roman" w:hAnsi="Times New Roman" w:eastAsia="仿宋" w:cs="Times New Roman"/>
          <w:sz w:val="32"/>
          <w:szCs w:val="32"/>
        </w:rPr>
        <w:t>学前教育劳动</w:t>
      </w:r>
      <w:r>
        <w:rPr>
          <w:rFonts w:ascii="Times New Roman" w:hAnsi="Times New Roman" w:eastAsia="仿宋" w:cs="Times New Roman"/>
          <w:sz w:val="32"/>
          <w:szCs w:val="32"/>
        </w:rPr>
        <w:t>合同制教师报名登记表》（见公告附件2）</w:t>
      </w:r>
      <w:r>
        <w:rPr>
          <w:rFonts w:hint="eastAsia" w:ascii="Times New Roman" w:hAnsi="Times New Roman" w:eastAsia="仿宋" w:cs="Times New Roman"/>
          <w:sz w:val="32"/>
          <w:szCs w:val="32"/>
        </w:rPr>
        <w:t>；</w:t>
      </w:r>
      <w:r>
        <w:rPr>
          <w:rFonts w:hint="eastAsia" w:ascii="宋体" w:hAnsi="宋体" w:cs="宋体"/>
          <w:sz w:val="32"/>
          <w:szCs w:val="32"/>
        </w:rPr>
        <w:t>②</w:t>
      </w:r>
      <w:r>
        <w:rPr>
          <w:rFonts w:ascii="Times New Roman" w:hAnsi="Times New Roman" w:eastAsia="仿宋" w:cs="Times New Roman"/>
          <w:sz w:val="32"/>
          <w:szCs w:val="32"/>
        </w:rPr>
        <w:t>身份证、户口簿、毕业证书、教育部学生信息网在线生成的《教育学历证书电子注册备案表》、应届毕业生的就业推荐表；</w:t>
      </w:r>
      <w:r>
        <w:rPr>
          <w:rFonts w:hint="eastAsia" w:ascii="宋体" w:hAnsi="宋体" w:cs="宋体"/>
          <w:sz w:val="32"/>
          <w:szCs w:val="32"/>
        </w:rPr>
        <w:t>③</w:t>
      </w:r>
      <w:r>
        <w:rPr>
          <w:rFonts w:ascii="Times New Roman" w:hAnsi="Times New Roman" w:eastAsia="仿宋" w:cs="Times New Roman"/>
          <w:sz w:val="32"/>
          <w:szCs w:val="32"/>
        </w:rPr>
        <w:t>幼儿园教师资格证书或幼儿园教师资格考试合格证书和普通话等级考试合格证书(已参加2020年秋学期教师资格考试面试但面试成绩未出的，其教师资格考试合格证书上交时间可以放宽到教育局岗位调整或核减公告发出前一天)</w:t>
      </w:r>
      <w:r>
        <w:rPr>
          <w:rFonts w:hint="eastAsia" w:ascii="Times New Roman" w:hAnsi="Times New Roman" w:eastAsia="仿宋" w:cs="Times New Roman"/>
          <w:sz w:val="32"/>
          <w:szCs w:val="32"/>
        </w:rPr>
        <w:t>；</w:t>
      </w:r>
      <w:r>
        <w:rPr>
          <w:rFonts w:hint="eastAsia" w:ascii="宋体" w:hAnsi="宋体" w:cs="宋体"/>
          <w:sz w:val="32"/>
          <w:szCs w:val="32"/>
        </w:rPr>
        <w:t>④</w:t>
      </w:r>
      <w:r>
        <w:rPr>
          <w:rFonts w:ascii="Times New Roman" w:hAnsi="Times New Roman" w:eastAsia="仿宋" w:cs="Times New Roman"/>
          <w:sz w:val="32"/>
          <w:szCs w:val="32"/>
        </w:rPr>
        <w:t>留学人员(海外硕士)须提供教育部中国留学服务中心出具的境外学历学位认证书</w:t>
      </w:r>
      <w:r>
        <w:rPr>
          <w:rFonts w:hint="eastAsia" w:ascii="Times New Roman" w:hAnsi="Times New Roman" w:eastAsia="仿宋" w:cs="Times New Roman"/>
          <w:sz w:val="32"/>
          <w:szCs w:val="32"/>
        </w:rPr>
        <w:t>；</w:t>
      </w:r>
      <w:r>
        <w:rPr>
          <w:rFonts w:hint="eastAsia" w:ascii="宋体" w:hAnsi="宋体" w:cs="宋体"/>
          <w:sz w:val="32"/>
          <w:szCs w:val="32"/>
        </w:rPr>
        <w:t>⑤</w:t>
      </w:r>
      <w:r>
        <w:rPr>
          <w:rFonts w:ascii="Times New Roman" w:hAnsi="Times New Roman" w:eastAsia="仿宋" w:cs="Times New Roman"/>
          <w:sz w:val="32"/>
          <w:szCs w:val="32"/>
        </w:rPr>
        <w:t>电子照片按“身份证号码+姓名.jpg”命名,要求正面免冠白底电子证件照片，大小100kB以内，格式为JPG格式，照片像素为144</w:t>
      </w:r>
      <w:r>
        <w:rPr>
          <w:rFonts w:hint="eastAsia" w:ascii="宋体" w:hAnsi="宋体" w:cs="宋体"/>
          <w:sz w:val="32"/>
          <w:szCs w:val="32"/>
        </w:rPr>
        <w:t>ⅹ</w:t>
      </w:r>
      <w:r>
        <w:rPr>
          <w:rFonts w:ascii="Times New Roman" w:hAnsi="Times New Roman" w:eastAsia="仿宋" w:cs="Times New Roman"/>
          <w:sz w:val="32"/>
          <w:szCs w:val="32"/>
        </w:rPr>
        <w:t>192。照片参照身份证或护照要求，不得使用生活照、手机自拍像，不得使用照片翻拍（扫描）。</w:t>
      </w:r>
    </w:p>
    <w:p>
      <w:pPr>
        <w:spacing w:line="58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sz w:val="32"/>
          <w:szCs w:val="32"/>
        </w:rPr>
        <w:t>3．</w:t>
      </w:r>
      <w:r>
        <w:rPr>
          <w:rFonts w:ascii="Times New Roman" w:hAnsi="Times New Roman" w:eastAsia="仿宋" w:cs="Times New Roman"/>
          <w:b/>
          <w:bCs/>
          <w:sz w:val="32"/>
          <w:szCs w:val="32"/>
        </w:rPr>
        <w:t>资格初审</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时间：3月11日9:00</w:t>
      </w:r>
      <w:r>
        <w:rPr>
          <w:rFonts w:hint="eastAsia" w:ascii="Times New Roman" w:hAnsi="Times New Roman" w:eastAsia="仿宋" w:cs="Times New Roman"/>
          <w:sz w:val="32"/>
          <w:szCs w:val="32"/>
        </w:rPr>
        <w:t>——</w:t>
      </w:r>
      <w:r>
        <w:rPr>
          <w:rFonts w:ascii="Times New Roman" w:hAnsi="Times New Roman" w:eastAsia="仿宋" w:cs="Times New Roman"/>
          <w:sz w:val="32"/>
          <w:szCs w:val="32"/>
        </w:rPr>
        <w:t>3月16日17:00</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教育局对报考人员选定的岗位进行资格初审。</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初审合格名单在武义县政府网（http://www.zjwy.gov.cn/）公告。</w:t>
      </w:r>
    </w:p>
    <w:p>
      <w:pPr>
        <w:spacing w:line="58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4</w:t>
      </w:r>
      <w:r>
        <w:rPr>
          <w:rFonts w:hint="eastAsia" w:ascii="Times New Roman" w:hAnsi="Times New Roman" w:eastAsia="仿宋" w:cs="Times New Roman"/>
          <w:b/>
          <w:bCs/>
          <w:sz w:val="32"/>
          <w:szCs w:val="32"/>
        </w:rPr>
        <w:t>．</w:t>
      </w:r>
      <w:r>
        <w:rPr>
          <w:rFonts w:ascii="Times New Roman" w:hAnsi="Times New Roman" w:eastAsia="仿宋" w:cs="Times New Roman"/>
          <w:b/>
          <w:bCs/>
          <w:sz w:val="32"/>
          <w:szCs w:val="32"/>
        </w:rPr>
        <w:t>网上缴费：</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时间：3月17日9:00</w:t>
      </w:r>
      <w:r>
        <w:rPr>
          <w:rFonts w:hint="eastAsia" w:ascii="Times New Roman" w:hAnsi="Times New Roman" w:eastAsia="仿宋" w:cs="Times New Roman"/>
          <w:sz w:val="32"/>
          <w:szCs w:val="32"/>
        </w:rPr>
        <w:t>——</w:t>
      </w:r>
      <w:r>
        <w:rPr>
          <w:rFonts w:ascii="Times New Roman" w:hAnsi="Times New Roman" w:eastAsia="仿宋" w:cs="Times New Roman"/>
          <w:sz w:val="32"/>
          <w:szCs w:val="32"/>
        </w:rPr>
        <w:t>3月18日15:00</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通过资格初审的人员进行网上缴费，缴纳考务费50元。相关信息会以短信的形式通知考生，具体要求见浙江政务服务网的短信通知。请考生注意缴费是否完成，逾期尚未缴费的，视作放弃报名资格。</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缴费确认人数不足招聘计划数3倍的岗位，将核减或取消招聘计划。招聘计划取消的，报考该计划人员可自接到取消计划通知起24小时内进行改报名。逾期未改报的，视作放弃改报。</w:t>
      </w:r>
    </w:p>
    <w:p>
      <w:pPr>
        <w:snapToGrid w:val="0"/>
        <w:spacing w:line="58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5</w:t>
      </w:r>
      <w:r>
        <w:rPr>
          <w:rFonts w:hint="eastAsia" w:ascii="Times New Roman" w:hAnsi="Times New Roman" w:eastAsia="仿宋" w:cs="Times New Roman"/>
          <w:b/>
          <w:bCs/>
          <w:sz w:val="32"/>
          <w:szCs w:val="32"/>
        </w:rPr>
        <w:t>．</w:t>
      </w:r>
      <w:r>
        <w:rPr>
          <w:rFonts w:ascii="Times New Roman" w:hAnsi="Times New Roman" w:eastAsia="仿宋" w:cs="Times New Roman"/>
          <w:b/>
          <w:bCs/>
          <w:sz w:val="32"/>
          <w:szCs w:val="32"/>
        </w:rPr>
        <w:t>准考证领取：</w:t>
      </w:r>
      <w:r>
        <w:rPr>
          <w:rFonts w:ascii="Times New Roman" w:hAnsi="Times New Roman" w:eastAsia="仿宋" w:cs="Times New Roman"/>
          <w:sz w:val="32"/>
          <w:szCs w:val="32"/>
        </w:rPr>
        <w:t>根据笔试公告上的笔试时间，请在笔试前三天，凭身份证到武义县教育局人事科（武义县熟溪街道茶城二路南缸窑村综合楼4楼）领取准考证，并按准考证上明确的要求参加考试。</w:t>
      </w:r>
    </w:p>
    <w:p>
      <w:pPr>
        <w:shd w:val="clear" w:color="auto" w:fill="FFFFFF"/>
        <w:spacing w:line="58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6</w:t>
      </w:r>
      <w:r>
        <w:rPr>
          <w:rFonts w:hint="eastAsia" w:ascii="Times New Roman" w:hAnsi="Times New Roman" w:eastAsia="仿宋" w:cs="Times New Roman"/>
          <w:b/>
          <w:bCs/>
          <w:sz w:val="32"/>
          <w:szCs w:val="32"/>
        </w:rPr>
        <w:t>．</w:t>
      </w:r>
      <w:r>
        <w:rPr>
          <w:rFonts w:ascii="Times New Roman" w:hAnsi="Times New Roman" w:eastAsia="仿宋" w:cs="Times New Roman"/>
          <w:b/>
          <w:bCs/>
          <w:sz w:val="32"/>
          <w:szCs w:val="32"/>
        </w:rPr>
        <w:t>资格复审：</w:t>
      </w:r>
      <w:r>
        <w:rPr>
          <w:rFonts w:ascii="Times New Roman" w:hAnsi="Times New Roman" w:eastAsia="仿宋" w:cs="Times New Roman"/>
          <w:sz w:val="32"/>
          <w:szCs w:val="32"/>
        </w:rPr>
        <w:t>教育局组织入围面试考生进行资格复审。具体入围面试考生名单及资格复审所带材料要求另行通知。入围面试名单公布后，入围面试人员确认不参加资格复审的，以及未按规定时间、地点参加资格复审或资格复审不合格的，不得参加面试，相关岗位不再递补。</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7</w:t>
      </w:r>
      <w:r>
        <w:rPr>
          <w:rFonts w:hint="eastAsia" w:ascii="Times New Roman" w:hAnsi="Times New Roman" w:eastAsia="仿宋" w:cs="Times New Roman"/>
          <w:b/>
          <w:bCs/>
          <w:sz w:val="32"/>
          <w:szCs w:val="32"/>
        </w:rPr>
        <w:t>．</w:t>
      </w:r>
      <w:r>
        <w:rPr>
          <w:rFonts w:ascii="Times New Roman" w:hAnsi="Times New Roman" w:eastAsia="仿宋" w:cs="Times New Roman"/>
          <w:b/>
          <w:bCs/>
          <w:sz w:val="32"/>
          <w:szCs w:val="32"/>
        </w:rPr>
        <w:t>每人限报一个岗位。</w:t>
      </w:r>
      <w:r>
        <w:rPr>
          <w:rFonts w:ascii="Times New Roman" w:hAnsi="Times New Roman" w:eastAsia="仿宋" w:cs="Times New Roman"/>
          <w:sz w:val="32"/>
          <w:szCs w:val="32"/>
        </w:rPr>
        <w:t>在读全日制普通高校专升本人员或研究生不能以原已取得的学历、学位证书报考。</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五、考试办法</w:t>
      </w:r>
    </w:p>
    <w:p>
      <w:pPr>
        <w:pStyle w:val="8"/>
        <w:spacing w:before="0" w:beforeAutospacing="0" w:after="0" w:afterAutospacing="0" w:line="58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bCs/>
          <w:sz w:val="32"/>
          <w:szCs w:val="32"/>
        </w:rPr>
        <w:t>1．</w:t>
      </w:r>
      <w:r>
        <w:rPr>
          <w:rFonts w:ascii="Times New Roman" w:hAnsi="Times New Roman" w:eastAsia="仿宋" w:cs="Times New Roman"/>
          <w:b/>
          <w:bCs/>
          <w:sz w:val="32"/>
          <w:szCs w:val="32"/>
        </w:rPr>
        <w:t>笔试：</w:t>
      </w:r>
      <w:r>
        <w:rPr>
          <w:rFonts w:ascii="Times New Roman" w:hAnsi="Times New Roman" w:eastAsia="仿宋" w:cs="Times New Roman"/>
          <w:sz w:val="32"/>
          <w:szCs w:val="32"/>
        </w:rPr>
        <w:t>本次笔试科目为一门，包括幼儿园教育基础知识和学前教育专业知识。考试范围参照《浙江省中小学教师录用考试说明》（浙江省教育考试院网站公布</w:t>
      </w:r>
      <w:bookmarkStart w:id="0" w:name="_GoBack"/>
      <w:bookmarkEnd w:id="0"/>
      <w:r>
        <w:rPr>
          <w:rFonts w:ascii="Times New Roman" w:hAnsi="Times New Roman" w:eastAsia="仿宋" w:cs="Times New Roman"/>
          <w:sz w:val="32"/>
          <w:szCs w:val="32"/>
        </w:rPr>
        <w:t>）。笔试时间150分钟，笔试成绩满分为100分。</w:t>
      </w:r>
    </w:p>
    <w:p>
      <w:pPr>
        <w:pStyle w:val="8"/>
        <w:spacing w:before="0" w:beforeAutospacing="0" w:after="0" w:afterAutospacing="0" w:line="58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未参加武义考点笔试的为缺考。具体笔试时间、地点另行通知，以武义县政府网公告为准。</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ascii="Times New Roman" w:hAnsi="Times New Roman" w:eastAsia="仿宋" w:cs="Times New Roman"/>
          <w:b/>
          <w:bCs/>
          <w:sz w:val="32"/>
          <w:szCs w:val="32"/>
        </w:rPr>
        <w:t>面试：</w:t>
      </w:r>
      <w:r>
        <w:rPr>
          <w:rFonts w:ascii="Times New Roman" w:hAnsi="Times New Roman" w:eastAsia="仿宋" w:cs="Times New Roman"/>
          <w:sz w:val="32"/>
          <w:szCs w:val="32"/>
        </w:rPr>
        <w:t>根据笔试成绩从高到低，按1:1.5比例确定面试对象。如果报名不足，核减招聘岗位到5人及以下的按1:3比例确定面试对象。面试满分100分，合格分60分。</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面试形式为试讲和技能测试两个部分。具体面试时间、地点及方案另行通知，详见武义县政府网通知公告。</w:t>
      </w:r>
    </w:p>
    <w:p>
      <w:pPr>
        <w:spacing w:line="580" w:lineRule="exact"/>
        <w:ind w:firstLine="640" w:firstLineChars="200"/>
        <w:rPr>
          <w:rFonts w:ascii="Times New Roman" w:hAnsi="Times New Roman" w:eastAsia="仿宋" w:cs="Times New Roman"/>
          <w:b/>
          <w:bCs/>
          <w:sz w:val="32"/>
          <w:szCs w:val="32"/>
        </w:rPr>
      </w:pPr>
      <w:r>
        <w:rPr>
          <w:rFonts w:ascii="Times New Roman" w:hAnsi="Times New Roman" w:eastAsia="仿宋" w:cs="Times New Roman"/>
          <w:bCs/>
          <w:sz w:val="32"/>
          <w:szCs w:val="32"/>
        </w:rPr>
        <w:t>3．</w:t>
      </w:r>
      <w:r>
        <w:rPr>
          <w:rFonts w:ascii="Times New Roman" w:hAnsi="Times New Roman" w:eastAsia="仿宋" w:cs="Times New Roman"/>
          <w:b/>
          <w:bCs/>
          <w:sz w:val="32"/>
          <w:szCs w:val="32"/>
        </w:rPr>
        <w:t>成绩计算</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总成绩=笔试成绩×50%+面试成绩×50%。</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总成绩满分100分，合格分60分。</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六、体检、考察、签订合同</w:t>
      </w:r>
    </w:p>
    <w:p>
      <w:pPr>
        <w:spacing w:line="58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bCs/>
          <w:sz w:val="32"/>
          <w:szCs w:val="32"/>
        </w:rPr>
        <w:t>1．</w:t>
      </w:r>
      <w:r>
        <w:rPr>
          <w:rFonts w:ascii="Times New Roman" w:hAnsi="Times New Roman" w:eastAsia="仿宋" w:cs="Times New Roman"/>
          <w:b/>
          <w:bCs/>
          <w:sz w:val="32"/>
          <w:szCs w:val="32"/>
        </w:rPr>
        <w:t>体检：</w:t>
      </w:r>
      <w:r>
        <w:rPr>
          <w:rFonts w:ascii="Times New Roman" w:hAnsi="Times New Roman" w:eastAsia="仿宋" w:cs="Times New Roman"/>
          <w:sz w:val="32"/>
          <w:szCs w:val="32"/>
        </w:rPr>
        <w:t>在总成绩合格人员中从高分到低分按招聘名额1:1比例确定体检对象。总成绩相同以笔试成绩高者为体检对象</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入围体检对象放弃体检或体检不合格的，可在相应职位成绩合格人员中按总成绩从高分到低分递补。</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体检标准：参照《浙江省教师资格认定体检工作实施办法》执行。</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ascii="Times New Roman" w:hAnsi="Times New Roman" w:eastAsia="仿宋" w:cs="Times New Roman"/>
          <w:b/>
          <w:bCs/>
          <w:sz w:val="32"/>
          <w:szCs w:val="32"/>
        </w:rPr>
        <w:t>考察：</w:t>
      </w:r>
      <w:r>
        <w:rPr>
          <w:rFonts w:ascii="Times New Roman" w:hAnsi="Times New Roman" w:eastAsia="仿宋" w:cs="Times New Roman"/>
          <w:sz w:val="32"/>
          <w:szCs w:val="32"/>
        </w:rPr>
        <w:t>体检合格人员确定为考察对象。考察内容为人事档案审核和公安局有无犯罪信息记录。如有犯罪记录的考察结论为不宜录用，不能在规定时间提供报考所需相关文件及其他材料，在办理录用手续前放弃资格的，均在相应职位合格人员中按总成绩从高分到低分递补体检、考察。</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体检、考察实施前，国家、省出台新规定的，按新规定执行。</w:t>
      </w:r>
    </w:p>
    <w:p>
      <w:pPr>
        <w:spacing w:line="58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3</w:t>
      </w:r>
      <w:r>
        <w:rPr>
          <w:rFonts w:hint="eastAsia" w:ascii="Times New Roman" w:hAnsi="Times New Roman" w:eastAsia="仿宋" w:cs="Times New Roman"/>
          <w:b/>
          <w:bCs/>
          <w:sz w:val="32"/>
          <w:szCs w:val="32"/>
        </w:rPr>
        <w:t>．</w:t>
      </w:r>
      <w:r>
        <w:rPr>
          <w:rFonts w:ascii="Times New Roman" w:hAnsi="Times New Roman" w:eastAsia="仿宋" w:cs="Times New Roman"/>
          <w:b/>
          <w:bCs/>
          <w:sz w:val="32"/>
          <w:szCs w:val="32"/>
        </w:rPr>
        <w:t>公示、岗前培训、签订合同：</w:t>
      </w:r>
      <w:r>
        <w:rPr>
          <w:rFonts w:ascii="Times New Roman" w:hAnsi="Times New Roman" w:eastAsia="仿宋" w:cs="Times New Roman"/>
          <w:sz w:val="32"/>
          <w:szCs w:val="32"/>
        </w:rPr>
        <w:t>考察结束后公示7个工作日。公示期满没有反映问题或反映有问题经查实不影响聘用的，参加岗前培训后按规定办理签订合同手续。对反映问题一时难以查实的，暂缓录用。</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录用后参照《武义县</w:t>
      </w:r>
      <w:r>
        <w:rPr>
          <w:rFonts w:hint="eastAsia" w:ascii="Times New Roman" w:hAnsi="Times New Roman" w:eastAsia="仿宋" w:cs="Times New Roman"/>
          <w:sz w:val="32"/>
          <w:szCs w:val="32"/>
        </w:rPr>
        <w:t>学前教育劳动</w:t>
      </w:r>
      <w:r>
        <w:rPr>
          <w:rFonts w:ascii="Times New Roman" w:hAnsi="Times New Roman" w:eastAsia="仿宋" w:cs="Times New Roman"/>
          <w:sz w:val="32"/>
          <w:szCs w:val="32"/>
        </w:rPr>
        <w:t>合同制教师管理办法（试行）》</w:t>
      </w:r>
      <w:r>
        <w:rPr>
          <w:rFonts w:hint="eastAsia" w:ascii="Times New Roman" w:hAnsi="Times New Roman" w:eastAsia="仿宋" w:cs="Times New Roman"/>
          <w:sz w:val="32"/>
          <w:szCs w:val="32"/>
        </w:rPr>
        <w:t>进行管理</w:t>
      </w:r>
      <w:r>
        <w:rPr>
          <w:rFonts w:ascii="Times New Roman" w:hAnsi="Times New Roman" w:eastAsia="仿宋" w:cs="Times New Roman"/>
          <w:sz w:val="32"/>
          <w:szCs w:val="32"/>
        </w:rPr>
        <w:t>。应届毕业生未在规定日期前取得毕业证书，解除劳动聘用合同。</w:t>
      </w:r>
    </w:p>
    <w:p>
      <w:pPr>
        <w:spacing w:line="58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七、其他事项</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hint="eastAsia" w:ascii="仿宋" w:hAnsi="仿宋" w:eastAsia="仿宋" w:cs="仿宋"/>
          <w:sz w:val="32"/>
          <w:szCs w:val="32"/>
        </w:rPr>
        <w:t>本次招聘工作中涉及成绩统计的，采用四舍五入并保留两位小数统计；涉及人员比例统计的，采用四舍五入保留整数统计。</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本次招聘相关信息（如资格初审、岗位核减或取消、笔试通知、考试成绩、面试方案、体检、考察，拟聘用名单等）均在武义县政府网发布公告，请随时关注，不再另行通知。咨询电话：0579-89082678（邓老师）、0579-89082680（董老师）（请在工作时间联系）。</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报考人员提交的所有信息和材料应当真实、准确、有效。凡提供虚假信息和材料获取报考资格或有意隐瞒本人真实情况的，一经查实取消资格并纳入征信体系。</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所有报考人员在招聘前保持手机电话号码不变，以保证信息通畅。</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武义县人力资源和社会保障局及教育部门不举办也不委托任何机构举办针对本次考试的辅导培训班。社会上出现的任何针对本次招聘的辅导班、辅导网站或发行的出版物等，均与组织招聘部门无关。</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本公告未尽事宜，由武义县教育局负责解释。</w:t>
      </w:r>
    </w:p>
    <w:p>
      <w:pPr>
        <w:spacing w:line="580" w:lineRule="exact"/>
        <w:ind w:firstLine="200"/>
        <w:rPr>
          <w:rFonts w:ascii="Times New Roman" w:hAnsi="Times New Roman" w:eastAsia="仿宋" w:cs="Times New Roman"/>
          <w:sz w:val="32"/>
          <w:szCs w:val="32"/>
        </w:rPr>
      </w:pP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1．2021年武义县公开招聘</w:t>
      </w:r>
      <w:r>
        <w:rPr>
          <w:rFonts w:hint="eastAsia" w:ascii="Times New Roman" w:hAnsi="Times New Roman" w:eastAsia="仿宋" w:cs="Times New Roman"/>
          <w:sz w:val="32"/>
          <w:szCs w:val="32"/>
        </w:rPr>
        <w:t>学前教育劳动</w:t>
      </w:r>
      <w:r>
        <w:rPr>
          <w:rFonts w:ascii="Times New Roman" w:hAnsi="Times New Roman" w:eastAsia="仿宋" w:cs="Times New Roman"/>
          <w:sz w:val="32"/>
          <w:szCs w:val="32"/>
        </w:rPr>
        <w:t>合同制教师报名登记表</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2．2021年武义县教师招聘疫情防控方案</w:t>
      </w:r>
    </w:p>
    <w:p>
      <w:pPr>
        <w:snapToGrid w:val="0"/>
        <w:spacing w:line="580" w:lineRule="exact"/>
        <w:ind w:firstLine="1600" w:firstLineChars="500"/>
        <w:rPr>
          <w:rFonts w:ascii="Times New Roman" w:hAnsi="Times New Roman" w:eastAsia="仿宋" w:cs="Times New Roman"/>
          <w:sz w:val="32"/>
          <w:szCs w:val="32"/>
          <w:lang w:bidi="ar"/>
        </w:rPr>
      </w:pPr>
    </w:p>
    <w:p>
      <w:pPr>
        <w:widowControl/>
        <w:pBdr>
          <w:bottom w:val="dotted" w:color="EFEFEF" w:sz="6" w:space="0"/>
        </w:pBdr>
        <w:shd w:val="clear" w:color="auto" w:fill="FFFFFF"/>
        <w:spacing w:line="560" w:lineRule="exact"/>
        <w:ind w:firstLine="640" w:firstLineChars="200"/>
        <w:outlineLvl w:val="1"/>
        <w:rPr>
          <w:rFonts w:ascii="Times New Roman" w:hAnsi="Times New Roman" w:eastAsia="仿宋" w:cs="Times New Roman"/>
          <w:sz w:val="32"/>
          <w:szCs w:val="32"/>
          <w:lang w:bidi="ar"/>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武义县人力资源和社会保障局          武义县教育局</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2021年2月25日 </w:t>
      </w:r>
    </w:p>
    <w:p>
      <w:pPr>
        <w:widowControl/>
        <w:shd w:val="clear" w:color="auto" w:fill="FFFFFF"/>
        <w:spacing w:line="480" w:lineRule="atLeast"/>
        <w:jc w:val="left"/>
        <w:rPr>
          <w:rFonts w:ascii="Times New Roman" w:hAnsi="Times New Roman" w:eastAsia="黑体" w:cs="Times New Roman"/>
          <w:color w:val="000000"/>
          <w:sz w:val="31"/>
          <w:szCs w:val="31"/>
          <w:shd w:val="clear" w:color="auto" w:fill="FFFFFF"/>
        </w:rPr>
      </w:pPr>
    </w:p>
    <w:p>
      <w:pPr>
        <w:widowControl/>
        <w:shd w:val="clear" w:color="auto" w:fill="FFFFFF"/>
        <w:spacing w:line="480" w:lineRule="atLeast"/>
        <w:jc w:val="left"/>
        <w:rPr>
          <w:rFonts w:ascii="Times New Roman" w:hAnsi="Times New Roman" w:eastAsia="黑体" w:cs="Times New Roman"/>
          <w:color w:val="000000"/>
          <w:sz w:val="31"/>
          <w:szCs w:val="31"/>
          <w:shd w:val="clear" w:color="auto" w:fill="FFFFFF"/>
        </w:rPr>
      </w:pPr>
    </w:p>
    <w:p>
      <w:pPr>
        <w:widowControl/>
        <w:shd w:val="clear" w:color="auto" w:fill="FFFFFF"/>
        <w:spacing w:line="480" w:lineRule="atLeast"/>
        <w:jc w:val="left"/>
        <w:rPr>
          <w:rFonts w:ascii="Times New Roman" w:hAnsi="Times New Roman" w:eastAsia="黑体" w:cs="Times New Roman"/>
          <w:color w:val="000000"/>
          <w:sz w:val="31"/>
          <w:szCs w:val="31"/>
          <w:shd w:val="clear" w:color="auto" w:fill="FFFFFF"/>
        </w:rPr>
      </w:pPr>
    </w:p>
    <w:p>
      <w:pPr>
        <w:widowControl/>
        <w:jc w:val="left"/>
        <w:rPr>
          <w:rFonts w:ascii="Times New Roman" w:hAnsi="Times New Roman" w:eastAsia="黑体" w:cs="Times New Roman"/>
          <w:color w:val="000000"/>
          <w:sz w:val="31"/>
          <w:szCs w:val="31"/>
          <w:shd w:val="clear" w:color="auto" w:fill="FFFFFF"/>
        </w:rPr>
      </w:pPr>
      <w:r>
        <w:rPr>
          <w:rFonts w:ascii="Times New Roman" w:hAnsi="Times New Roman" w:eastAsia="黑体" w:cs="Times New Roman"/>
          <w:color w:val="000000"/>
          <w:sz w:val="31"/>
          <w:szCs w:val="31"/>
          <w:shd w:val="clear" w:color="auto" w:fill="FFFFFF"/>
        </w:rPr>
        <w:br w:type="page"/>
      </w:r>
    </w:p>
    <w:p>
      <w:pPr>
        <w:widowControl/>
        <w:shd w:val="clear" w:color="auto" w:fill="FFFFFF"/>
        <w:spacing w:line="480" w:lineRule="atLeast"/>
        <w:jc w:val="left"/>
        <w:rPr>
          <w:rFonts w:ascii="Times New Roman" w:hAnsi="Times New Roman" w:eastAsia="黑体" w:cs="Times New Roman"/>
          <w:color w:val="000000"/>
          <w:sz w:val="31"/>
          <w:szCs w:val="31"/>
          <w:shd w:val="clear" w:color="auto" w:fill="FFFFFF"/>
        </w:rPr>
      </w:pPr>
      <w:r>
        <w:rPr>
          <w:rFonts w:ascii="Times New Roman" w:hAnsi="Times New Roman" w:eastAsia="黑体" w:cs="Times New Roman"/>
          <w:color w:val="000000"/>
          <w:sz w:val="31"/>
          <w:szCs w:val="31"/>
          <w:shd w:val="clear" w:color="auto" w:fill="FFFFFF"/>
        </w:rPr>
        <w:t>附件1</w:t>
      </w:r>
    </w:p>
    <w:p>
      <w:pPr>
        <w:widowControl/>
        <w:shd w:val="clear" w:color="auto" w:fill="FFFFFF"/>
        <w:spacing w:line="480" w:lineRule="atLeast"/>
        <w:jc w:val="center"/>
        <w:rPr>
          <w:rFonts w:ascii="Times New Roman" w:hAnsi="Times New Roman" w:eastAsia="方正小标宋简体" w:cs="Times New Roman"/>
          <w:color w:val="000000"/>
          <w:sz w:val="36"/>
          <w:szCs w:val="36"/>
          <w:shd w:val="clear" w:color="auto" w:fill="FFFFFF"/>
        </w:rPr>
      </w:pPr>
      <w:r>
        <w:rPr>
          <w:rFonts w:ascii="Times New Roman" w:hAnsi="Times New Roman" w:eastAsia="方正小标宋简体" w:cs="Times New Roman"/>
          <w:color w:val="000000"/>
          <w:sz w:val="36"/>
          <w:szCs w:val="36"/>
          <w:shd w:val="clear" w:color="auto" w:fill="FFFFFF"/>
        </w:rPr>
        <w:t>2021年武义县公开招聘</w:t>
      </w:r>
      <w:r>
        <w:rPr>
          <w:rFonts w:hint="eastAsia" w:ascii="Times New Roman" w:hAnsi="Times New Roman" w:eastAsia="方正小标宋简体" w:cs="Times New Roman"/>
          <w:color w:val="000000"/>
          <w:sz w:val="36"/>
          <w:szCs w:val="36"/>
          <w:shd w:val="clear" w:color="auto" w:fill="FFFFFF"/>
        </w:rPr>
        <w:t>学前教育劳动</w:t>
      </w:r>
      <w:r>
        <w:rPr>
          <w:rFonts w:ascii="Times New Roman" w:hAnsi="Times New Roman" w:eastAsia="方正小标宋简体" w:cs="Times New Roman"/>
          <w:color w:val="000000"/>
          <w:sz w:val="36"/>
          <w:szCs w:val="36"/>
          <w:shd w:val="clear" w:color="auto" w:fill="FFFFFF"/>
        </w:rPr>
        <w:t>合同制教师</w:t>
      </w:r>
    </w:p>
    <w:p>
      <w:pPr>
        <w:widowControl/>
        <w:shd w:val="clear" w:color="auto" w:fill="FFFFFF"/>
        <w:spacing w:line="480" w:lineRule="atLeast"/>
        <w:jc w:val="center"/>
        <w:rPr>
          <w:rFonts w:ascii="Times New Roman" w:hAnsi="Times New Roman" w:eastAsia="方正小标宋简体" w:cs="Times New Roman"/>
          <w:color w:val="000000"/>
          <w:sz w:val="36"/>
          <w:szCs w:val="36"/>
          <w:shd w:val="clear" w:color="auto" w:fill="FFFFFF"/>
        </w:rPr>
      </w:pPr>
      <w:r>
        <w:rPr>
          <w:rFonts w:hint="eastAsia" w:ascii="Times New Roman" w:hAnsi="Times New Roman" w:eastAsia="方正小标宋简体" w:cs="Times New Roman"/>
          <w:color w:val="000000"/>
          <w:sz w:val="36"/>
          <w:szCs w:val="36"/>
          <w:shd w:val="clear" w:color="auto" w:fill="FFFFFF"/>
        </w:rPr>
        <w:t xml:space="preserve"> </w:t>
      </w:r>
      <w:r>
        <w:rPr>
          <w:rFonts w:ascii="Times New Roman" w:hAnsi="Times New Roman" w:eastAsia="方正小标宋简体" w:cs="Times New Roman"/>
          <w:color w:val="000000"/>
          <w:sz w:val="36"/>
          <w:szCs w:val="36"/>
          <w:shd w:val="clear" w:color="auto" w:fill="FFFFFF"/>
        </w:rPr>
        <w:t xml:space="preserve">    报名登记表</w:t>
      </w:r>
      <w:r>
        <w:rPr>
          <w:rFonts w:hint="eastAsia" w:ascii="Times New Roman" w:hAnsi="Times New Roman" w:eastAsia="方正小标宋简体" w:cs="Times New Roman"/>
          <w:color w:val="000000"/>
          <w:sz w:val="36"/>
          <w:szCs w:val="36"/>
          <w:shd w:val="clear" w:color="auto" w:fill="FFFFFF"/>
        </w:rPr>
        <w:t xml:space="preserve"> </w:t>
      </w:r>
      <w:r>
        <w:rPr>
          <w:rFonts w:ascii="Times New Roman" w:hAnsi="Times New Roman" w:eastAsia="仿宋_GB2312" w:cs="Times New Roman"/>
          <w:color w:val="000000"/>
          <w:sz w:val="31"/>
          <w:szCs w:val="31"/>
          <w:shd w:val="clear" w:color="auto" w:fill="FFFFFF"/>
        </w:rPr>
        <w:t xml:space="preserve">  </w:t>
      </w:r>
      <w:r>
        <w:rPr>
          <w:rFonts w:ascii="Times New Roman" w:hAnsi="Times New Roman" w:eastAsia="仿宋_GB2312" w:cs="Times New Roman"/>
          <w:color w:val="000000"/>
          <w:sz w:val="24"/>
          <w:szCs w:val="24"/>
          <w:shd w:val="clear" w:color="auto" w:fill="FFFFFF"/>
        </w:rPr>
        <w:t>准考证号：</w:t>
      </w:r>
    </w:p>
    <w:tbl>
      <w:tblPr>
        <w:tblStyle w:val="9"/>
        <w:tblW w:w="9019" w:type="dxa"/>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24"/>
        <w:gridCol w:w="362"/>
        <w:gridCol w:w="372"/>
        <w:gridCol w:w="248"/>
        <w:gridCol w:w="441"/>
        <w:gridCol w:w="611"/>
        <w:gridCol w:w="363"/>
        <w:gridCol w:w="283"/>
        <w:gridCol w:w="374"/>
        <w:gridCol w:w="648"/>
        <w:gridCol w:w="731"/>
        <w:gridCol w:w="163"/>
        <w:gridCol w:w="720"/>
        <w:gridCol w:w="567"/>
        <w:gridCol w:w="165"/>
        <w:gridCol w:w="82"/>
        <w:gridCol w:w="555"/>
        <w:gridCol w:w="849"/>
        <w:gridCol w:w="8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9" w:hRule="atLeast"/>
        </w:trPr>
        <w:tc>
          <w:tcPr>
            <w:tcW w:w="624" w:type="dxa"/>
            <w:tcBorders>
              <w:top w:val="single" w:color="000000" w:sz="6" w:space="0"/>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_GB2312" w:cs="Times New Roman"/>
                <w:color w:val="000000"/>
                <w:sz w:val="31"/>
                <w:szCs w:val="31"/>
                <w:shd w:val="clear" w:color="auto" w:fill="FFFFFF"/>
              </w:rPr>
              <w:t xml:space="preserve"> </w:t>
            </w:r>
            <w:r>
              <w:rPr>
                <w:rFonts w:ascii="Times New Roman" w:hAnsi="Times New Roman" w:eastAsia="仿宋" w:cs="Times New Roman"/>
                <w:sz w:val="24"/>
                <w:szCs w:val="24"/>
              </w:rPr>
              <w:t>姓名</w:t>
            </w:r>
          </w:p>
        </w:tc>
        <w:tc>
          <w:tcPr>
            <w:tcW w:w="2397" w:type="dxa"/>
            <w:gridSpan w:val="6"/>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657"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性别</w:t>
            </w:r>
          </w:p>
        </w:tc>
        <w:tc>
          <w:tcPr>
            <w:tcW w:w="1379"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883"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出生</w:t>
            </w:r>
          </w:p>
          <w:p>
            <w:pPr>
              <w:widowControl/>
              <w:jc w:val="center"/>
              <w:rPr>
                <w:rFonts w:ascii="Times New Roman" w:hAnsi="Times New Roman" w:eastAsia="仿宋" w:cs="Times New Roman"/>
              </w:rPr>
            </w:pPr>
            <w:r>
              <w:rPr>
                <w:rFonts w:ascii="Times New Roman" w:hAnsi="Times New Roman" w:eastAsia="仿宋" w:cs="Times New Roman"/>
                <w:sz w:val="24"/>
                <w:szCs w:val="24"/>
              </w:rPr>
              <w:t>年月</w:t>
            </w:r>
          </w:p>
        </w:tc>
        <w:tc>
          <w:tcPr>
            <w:tcW w:w="1369" w:type="dxa"/>
            <w:gridSpan w:val="4"/>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1710" w:type="dxa"/>
            <w:gridSpan w:val="2"/>
            <w:vMerge w:val="restart"/>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近期免冠</w:t>
            </w:r>
          </w:p>
          <w:p>
            <w:pPr>
              <w:widowControl/>
              <w:jc w:val="center"/>
              <w:rPr>
                <w:rFonts w:ascii="Times New Roman" w:hAnsi="Times New Roman" w:eastAsia="仿宋" w:cs="Times New Roman"/>
              </w:rPr>
            </w:pPr>
            <w:r>
              <w:rPr>
                <w:rFonts w:ascii="Times New Roman" w:hAnsi="Times New Roman" w:eastAsia="仿宋" w:cs="Times New Roman"/>
                <w:sz w:val="24"/>
                <w:szCs w:val="24"/>
              </w:rPr>
              <w:t>一寸彩照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99" w:hRule="atLeast"/>
        </w:trPr>
        <w:tc>
          <w:tcPr>
            <w:tcW w:w="624" w:type="dxa"/>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民族</w:t>
            </w:r>
          </w:p>
        </w:tc>
        <w:tc>
          <w:tcPr>
            <w:tcW w:w="734"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689"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政治面貌</w:t>
            </w:r>
          </w:p>
        </w:tc>
        <w:tc>
          <w:tcPr>
            <w:tcW w:w="974"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657"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户口</w:t>
            </w:r>
          </w:p>
        </w:tc>
        <w:tc>
          <w:tcPr>
            <w:tcW w:w="1379"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农  非农</w:t>
            </w:r>
          </w:p>
        </w:tc>
        <w:tc>
          <w:tcPr>
            <w:tcW w:w="883"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学历</w:t>
            </w:r>
          </w:p>
        </w:tc>
        <w:tc>
          <w:tcPr>
            <w:tcW w:w="1369" w:type="dxa"/>
            <w:gridSpan w:val="4"/>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1710" w:type="dxa"/>
            <w:gridSpan w:val="2"/>
            <w:vMerge w:val="continue"/>
            <w:tcBorders>
              <w:top w:val="single" w:color="000000" w:sz="6" w:space="0"/>
              <w:left w:val="nil"/>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624" w:type="dxa"/>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身份证号</w:t>
            </w:r>
          </w:p>
        </w:tc>
        <w:tc>
          <w:tcPr>
            <w:tcW w:w="2034"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646"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父母姓名</w:t>
            </w:r>
          </w:p>
        </w:tc>
        <w:tc>
          <w:tcPr>
            <w:tcW w:w="2636"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567"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学制</w:t>
            </w:r>
          </w:p>
        </w:tc>
        <w:tc>
          <w:tcPr>
            <w:tcW w:w="802"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1710" w:type="dxa"/>
            <w:gridSpan w:val="2"/>
            <w:vMerge w:val="continue"/>
            <w:tcBorders>
              <w:top w:val="single" w:color="000000" w:sz="6" w:space="0"/>
              <w:left w:val="nil"/>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何时何校何院系毕业、邮编、辅导员姓名</w:t>
            </w:r>
          </w:p>
        </w:tc>
        <w:tc>
          <w:tcPr>
            <w:tcW w:w="3614"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720"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专业</w:t>
            </w:r>
          </w:p>
        </w:tc>
        <w:tc>
          <w:tcPr>
            <w:tcW w:w="1369" w:type="dxa"/>
            <w:gridSpan w:val="4"/>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849"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是否为师范类</w:t>
            </w:r>
          </w:p>
        </w:tc>
        <w:tc>
          <w:tcPr>
            <w:tcW w:w="861" w:type="dxa"/>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户籍</w:t>
            </w:r>
          </w:p>
        </w:tc>
        <w:tc>
          <w:tcPr>
            <w:tcW w:w="3614"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MS Mincho" w:cs="Times New Roman"/>
                <w:sz w:val="24"/>
                <w:szCs w:val="24"/>
              </w:rPr>
            </w:pPr>
          </w:p>
        </w:tc>
        <w:tc>
          <w:tcPr>
            <w:tcW w:w="2089" w:type="dxa"/>
            <w:gridSpan w:val="5"/>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cs="Times New Roman"/>
                <w:sz w:val="24"/>
                <w:szCs w:val="24"/>
              </w:rPr>
            </w:pPr>
            <w:r>
              <w:rPr>
                <w:rFonts w:ascii="Times New Roman" w:hAnsi="Times New Roman" w:eastAsia="仿宋" w:cs="Times New Roman"/>
                <w:sz w:val="24"/>
                <w:szCs w:val="24"/>
              </w:rPr>
              <w:t>生源地</w:t>
            </w:r>
          </w:p>
        </w:tc>
        <w:tc>
          <w:tcPr>
            <w:tcW w:w="1710"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MS Mincho"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11"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家庭住址</w:t>
            </w:r>
          </w:p>
        </w:tc>
        <w:tc>
          <w:tcPr>
            <w:tcW w:w="7413" w:type="dxa"/>
            <w:gridSpan w:val="1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56"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报考学段</w:t>
            </w:r>
          </w:p>
        </w:tc>
        <w:tc>
          <w:tcPr>
            <w:tcW w:w="141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p>
        </w:tc>
        <w:tc>
          <w:tcPr>
            <w:tcW w:w="3651" w:type="dxa"/>
            <w:gridSpan w:val="8"/>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cs="Times New Roman"/>
              </w:rPr>
            </w:pPr>
            <w:r>
              <w:rPr>
                <w:rFonts w:ascii="Times New Roman" w:hAnsi="Times New Roman" w:eastAsia="仿宋" w:cs="Times New Roman"/>
                <w:sz w:val="24"/>
                <w:szCs w:val="24"/>
              </w:rPr>
              <w:t>报考岗位类别（请在右侧栏选填：岗位1或岗位2，不能同时选报）</w:t>
            </w:r>
          </w:p>
        </w:tc>
        <w:tc>
          <w:tcPr>
            <w:tcW w:w="2347" w:type="dxa"/>
            <w:gridSpan w:val="4"/>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MS Mincho"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49" w:hRule="atLeast"/>
        </w:trPr>
        <w:tc>
          <w:tcPr>
            <w:tcW w:w="3021" w:type="dxa"/>
            <w:gridSpan w:val="7"/>
            <w:vMerge w:val="restart"/>
            <w:tcBorders>
              <w:top w:val="nil"/>
              <w:left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联系电话</w:t>
            </w:r>
          </w:p>
        </w:tc>
        <w:tc>
          <w:tcPr>
            <w:tcW w:w="130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考生手机</w:t>
            </w:r>
          </w:p>
        </w:tc>
        <w:tc>
          <w:tcPr>
            <w:tcW w:w="469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389" w:hRule="atLeast"/>
        </w:trPr>
        <w:tc>
          <w:tcPr>
            <w:tcW w:w="3021" w:type="dxa"/>
            <w:gridSpan w:val="7"/>
            <w:vMerge w:val="continue"/>
            <w:tcBorders>
              <w:left w:val="single" w:color="000000" w:sz="6" w:space="0"/>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p>
        </w:tc>
        <w:tc>
          <w:tcPr>
            <w:tcW w:w="1305" w:type="dxa"/>
            <w:gridSpan w:val="3"/>
            <w:tcBorders>
              <w:top w:val="nil"/>
              <w:left w:val="nil"/>
              <w:bottom w:val="single" w:color="000000" w:sz="6" w:space="0"/>
              <w:right w:val="single" w:color="000000" w:sz="6" w:space="0"/>
            </w:tcBorders>
            <w:tcMar>
              <w:left w:w="30" w:type="dxa"/>
              <w:right w:w="30" w:type="dxa"/>
            </w:tcMar>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宅电</w:t>
            </w:r>
          </w:p>
        </w:tc>
        <w:tc>
          <w:tcPr>
            <w:tcW w:w="469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24"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教师资格证书</w:t>
            </w:r>
          </w:p>
        </w:tc>
        <w:tc>
          <w:tcPr>
            <w:tcW w:w="7413" w:type="dxa"/>
            <w:gridSpan w:val="15"/>
            <w:tcBorders>
              <w:top w:val="nil"/>
              <w:left w:val="nil"/>
              <w:bottom w:val="single" w:color="000000" w:sz="6" w:space="0"/>
              <w:right w:val="single" w:color="000000" w:sz="6" w:space="0"/>
            </w:tcBorders>
            <w:tcMar>
              <w:left w:w="30" w:type="dxa"/>
              <w:right w:w="30" w:type="dxa"/>
            </w:tcMar>
            <w:vAlign w:val="center"/>
          </w:tcPr>
          <w:p>
            <w:pPr>
              <w:widowControl/>
              <w:ind w:firstLine="120"/>
              <w:jc w:val="left"/>
              <w:rPr>
                <w:rFonts w:ascii="Times New Roman" w:hAnsi="Times New Roman" w:eastAsia="仿宋" w:cs="Times New Roman"/>
              </w:rPr>
            </w:pPr>
            <w:r>
              <w:rPr>
                <w:rFonts w:ascii="Times New Roman" w:hAnsi="Times New Roman" w:eastAsia="仿宋" w:cs="Times New Roman"/>
                <w:sz w:val="24"/>
                <w:szCs w:val="24"/>
              </w:rPr>
              <w:t>资格类别：       任教学科：</w:t>
            </w:r>
          </w:p>
          <w:p>
            <w:pPr>
              <w:widowControl/>
              <w:ind w:firstLine="120"/>
              <w:jc w:val="left"/>
              <w:rPr>
                <w:rFonts w:ascii="Times New Roman" w:hAnsi="Times New Roman" w:eastAsia="仿宋" w:cs="Times New Roman"/>
                <w:sz w:val="24"/>
                <w:szCs w:val="24"/>
              </w:rPr>
            </w:pPr>
            <w:r>
              <w:rPr>
                <w:rFonts w:ascii="Times New Roman" w:hAnsi="Times New Roman" w:eastAsia="仿宋" w:cs="Times New Roman"/>
                <w:sz w:val="24"/>
                <w:szCs w:val="24"/>
              </w:rPr>
              <w:t>证书号码：       认定机构：      </w:t>
            </w:r>
          </w:p>
          <w:p>
            <w:pPr>
              <w:widowControl/>
              <w:ind w:firstLine="120"/>
              <w:jc w:val="left"/>
              <w:rPr>
                <w:rFonts w:ascii="Times New Roman" w:hAnsi="Times New Roman" w:eastAsia="仿宋" w:cs="Times New Roman"/>
              </w:rPr>
            </w:pPr>
            <w:r>
              <w:rPr>
                <w:rFonts w:ascii="Times New Roman" w:hAnsi="Times New Roman" w:eastAsia="仿宋" w:cs="Times New Roman"/>
                <w:sz w:val="24"/>
                <w:szCs w:val="24"/>
              </w:rPr>
              <w:t>认定时间：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21" w:hRule="atLeast"/>
        </w:trPr>
        <w:tc>
          <w:tcPr>
            <w:tcW w:w="986" w:type="dxa"/>
            <w:gridSpan w:val="2"/>
            <w:vMerge w:val="restart"/>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学习</w:t>
            </w:r>
          </w:p>
          <w:p>
            <w:pPr>
              <w:widowControl/>
              <w:jc w:val="center"/>
              <w:rPr>
                <w:rFonts w:ascii="Times New Roman" w:hAnsi="Times New Roman" w:eastAsia="仿宋" w:cs="Times New Roman"/>
              </w:rPr>
            </w:pPr>
            <w:r>
              <w:rPr>
                <w:rFonts w:ascii="Times New Roman" w:hAnsi="Times New Roman" w:eastAsia="仿宋" w:cs="Times New Roman"/>
                <w:sz w:val="24"/>
                <w:szCs w:val="24"/>
              </w:rPr>
              <w:t>（从高中开始填写）和</w:t>
            </w:r>
          </w:p>
          <w:p>
            <w:pPr>
              <w:widowControl/>
              <w:jc w:val="center"/>
              <w:rPr>
                <w:rFonts w:ascii="Times New Roman" w:hAnsi="Times New Roman" w:eastAsia="仿宋" w:cs="Times New Roman"/>
              </w:rPr>
            </w:pPr>
            <w:r>
              <w:rPr>
                <w:rFonts w:ascii="Times New Roman" w:hAnsi="Times New Roman" w:eastAsia="仿宋" w:cs="Times New Roman"/>
                <w:sz w:val="24"/>
                <w:szCs w:val="24"/>
              </w:rPr>
              <w:t>工作</w:t>
            </w:r>
          </w:p>
          <w:p>
            <w:pPr>
              <w:widowControl/>
              <w:jc w:val="center"/>
              <w:rPr>
                <w:rFonts w:ascii="Times New Roman" w:hAnsi="Times New Roman" w:eastAsia="仿宋" w:cs="Times New Roman"/>
              </w:rPr>
            </w:pPr>
            <w:r>
              <w:rPr>
                <w:rFonts w:ascii="Times New Roman" w:hAnsi="Times New Roman" w:eastAsia="仿宋" w:cs="Times New Roman"/>
                <w:sz w:val="24"/>
                <w:szCs w:val="24"/>
              </w:rPr>
              <w:t>简历</w:t>
            </w: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时间</w:t>
            </w:r>
          </w:p>
        </w:tc>
        <w:tc>
          <w:tcPr>
            <w:tcW w:w="3733" w:type="dxa"/>
            <w:gridSpan w:val="9"/>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就读学校、工作单位</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证明人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46"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373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16"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373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01"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373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01"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Times New Roman" w:hAnsi="Times New Roman"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3733" w:type="dxa"/>
            <w:gridSpan w:val="9"/>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50" w:hRule="atLeast"/>
        </w:trPr>
        <w:tc>
          <w:tcPr>
            <w:tcW w:w="986" w:type="dxa"/>
            <w:gridSpan w:val="2"/>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奖惩</w:t>
            </w:r>
          </w:p>
          <w:p>
            <w:pPr>
              <w:widowControl/>
              <w:jc w:val="center"/>
              <w:rPr>
                <w:rFonts w:ascii="Times New Roman" w:hAnsi="Times New Roman" w:eastAsia="仿宋" w:cs="Times New Roman"/>
              </w:rPr>
            </w:pPr>
            <w:r>
              <w:rPr>
                <w:rFonts w:ascii="Times New Roman" w:hAnsi="Times New Roman" w:eastAsia="仿宋" w:cs="Times New Roman"/>
                <w:sz w:val="24"/>
                <w:szCs w:val="24"/>
              </w:rPr>
              <w:t>情况</w:t>
            </w:r>
          </w:p>
        </w:tc>
        <w:tc>
          <w:tcPr>
            <w:tcW w:w="8033" w:type="dxa"/>
            <w:gridSpan w:val="17"/>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Cambria Math" w:hAnsi="Cambria Math" w:eastAsia="MS Mincho" w:cs="Cambria Math"/>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192" w:hRule="atLeast"/>
        </w:trPr>
        <w:tc>
          <w:tcPr>
            <w:tcW w:w="986" w:type="dxa"/>
            <w:gridSpan w:val="2"/>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Times New Roman" w:hAnsi="Times New Roman" w:eastAsia="仿宋" w:cs="Times New Roman"/>
              </w:rPr>
            </w:pPr>
            <w:r>
              <w:rPr>
                <w:rFonts w:ascii="Times New Roman" w:hAnsi="Times New Roman" w:eastAsia="仿宋" w:cs="Times New Roman"/>
                <w:sz w:val="24"/>
                <w:szCs w:val="24"/>
              </w:rPr>
              <w:t>承诺</w:t>
            </w:r>
          </w:p>
        </w:tc>
        <w:tc>
          <w:tcPr>
            <w:tcW w:w="8033" w:type="dxa"/>
            <w:gridSpan w:val="17"/>
            <w:tcBorders>
              <w:top w:val="nil"/>
              <w:left w:val="nil"/>
              <w:bottom w:val="single" w:color="000000" w:sz="6" w:space="0"/>
              <w:right w:val="single" w:color="000000" w:sz="6" w:space="0"/>
            </w:tcBorders>
            <w:tcMar>
              <w:left w:w="30" w:type="dxa"/>
              <w:right w:w="30" w:type="dxa"/>
            </w:tcMar>
            <w:vAlign w:val="center"/>
          </w:tcPr>
          <w:p>
            <w:pPr>
              <w:widowControl/>
              <w:jc w:val="left"/>
              <w:rPr>
                <w:rFonts w:ascii="Times New Roman" w:hAnsi="Times New Roman" w:eastAsia="仿宋" w:cs="Times New Roman"/>
              </w:rPr>
            </w:pPr>
            <w:r>
              <w:rPr>
                <w:rFonts w:ascii="Times New Roman" w:hAnsi="Times New Roman" w:eastAsia="仿宋" w:cs="Times New Roman"/>
                <w:sz w:val="24"/>
                <w:szCs w:val="24"/>
              </w:rPr>
              <w:t>本人提供的证书和个人信息如有虚假，愿被取消录用资格，并按规定接受处理。</w:t>
            </w:r>
          </w:p>
          <w:p>
            <w:pPr>
              <w:widowControl/>
              <w:jc w:val="left"/>
              <w:rPr>
                <w:rFonts w:ascii="Times New Roman" w:hAnsi="Times New Roman" w:eastAsia="仿宋" w:cs="Times New Roman"/>
              </w:rPr>
            </w:pPr>
            <w:r>
              <w:rPr>
                <w:rFonts w:ascii="Times New Roman" w:hAnsi="Times New Roman" w:eastAsia="仿宋" w:cs="Times New Roman"/>
                <w:sz w:val="24"/>
                <w:szCs w:val="24"/>
              </w:rPr>
              <w:t>报考人签名：       年   月   日</w:t>
            </w:r>
          </w:p>
        </w:tc>
      </w:tr>
    </w:tbl>
    <w:p>
      <w:pPr>
        <w:widowControl/>
        <w:spacing w:line="400" w:lineRule="exact"/>
        <w:ind w:firstLine="480" w:firstLineChars="200"/>
        <w:jc w:val="left"/>
        <w:rPr>
          <w:rFonts w:ascii="Times New Roman" w:hAnsi="Times New Roman" w:eastAsia="仿宋" w:cs="Times New Roman"/>
          <w:color w:val="000000"/>
          <w:sz w:val="24"/>
          <w:szCs w:val="24"/>
          <w:shd w:val="clear" w:color="auto" w:fill="FFFFFF"/>
        </w:rPr>
      </w:pPr>
      <w:r>
        <w:rPr>
          <w:rFonts w:ascii="Times New Roman" w:hAnsi="Times New Roman" w:eastAsia="仿宋" w:cs="Times New Roman"/>
          <w:color w:val="000000"/>
          <w:sz w:val="24"/>
          <w:szCs w:val="24"/>
          <w:shd w:val="clear" w:color="auto" w:fill="FFFFFF"/>
        </w:rPr>
        <w:t>注：报名登记表请自行打印，参照报名材料的顺序提供相应材料的原件打包上传到指定报名邮箱。</w:t>
      </w:r>
    </w:p>
    <w:p>
      <w:pPr>
        <w:pStyle w:val="8"/>
        <w:widowControl/>
        <w:spacing w:before="0" w:beforeAutospacing="0" w:after="0" w:afterAutospacing="0"/>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widowControl/>
        <w:shd w:val="clear" w:color="auto" w:fill="FFFFFF"/>
        <w:spacing w:line="480" w:lineRule="atLeast"/>
        <w:jc w:val="center"/>
        <w:rPr>
          <w:rFonts w:ascii="方正小标宋简体" w:hAnsi="华文中宋" w:eastAsia="方正小标宋简体" w:cs="方正小标宋简体"/>
          <w:color w:val="000000"/>
          <w:sz w:val="36"/>
          <w:szCs w:val="36"/>
          <w:shd w:val="clear" w:color="auto" w:fill="FFFFFF"/>
        </w:rPr>
      </w:pPr>
      <w:r>
        <w:rPr>
          <w:rFonts w:hint="eastAsia" w:ascii="方正小标宋简体" w:hAnsi="华文中宋" w:eastAsia="方正小标宋简体" w:cs="方正小标宋简体"/>
          <w:color w:val="000000"/>
          <w:sz w:val="36"/>
          <w:szCs w:val="36"/>
          <w:shd w:val="clear" w:color="auto" w:fill="FFFFFF"/>
        </w:rPr>
        <w:t>2021年武义县教师招聘疫情防控方案</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参加本次考试的所有考生必须严格遵守疫情防控各项要求。考生需持身份证、准考证、浙江省健康码“绿码”，体温检测正常方可进入考点。健康码“非绿码”人员不得进入考点参加考试，对考试当日体温异常的，经现场医务人员排查后，符合参加考试条件，进入备用考场考试。</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2.开考前14天内来自（或途径）境外、国内重点地区（重点地区划分随相关文件动态调整）的考生，需在打印准考证时主动联系县教育局人事科（联系人：</w:t>
      </w:r>
      <w:r>
        <w:rPr>
          <w:rFonts w:hint="eastAsia" w:ascii="仿宋" w:hAnsi="仿宋" w:eastAsia="仿宋" w:cs="仿宋"/>
          <w:sz w:val="32"/>
          <w:szCs w:val="32"/>
        </w:rPr>
        <w:t>0579-89082678，邓老师；0579-89082680，董老师）</w:t>
      </w:r>
      <w:r>
        <w:rPr>
          <w:rFonts w:hint="eastAsia" w:ascii="仿宋" w:hAnsi="仿宋" w:eastAsia="仿宋" w:cs="仿宋"/>
          <w:color w:val="000000"/>
          <w:sz w:val="32"/>
          <w:szCs w:val="32"/>
        </w:rPr>
        <w:t>，提供7日内新冠病毒核酸检测阴性报告（检测报告日期需开考7天内）。</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3.请考生认真做好个人防护，通过考点入口时应戴口罩，在考场内自主决定是否佩戴口罩。备用考场的考生应全程佩戴口罩。</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4.考生到达考点，在检测、核验正常后快速进入，并在疫情防控工作人员引导下直接到达考场，防止任何形式的聚集。</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5. 考试结束后，考生分考场、分批次退场。在各考场疫情防控工作人员带领下，考生依次离开考点，避免人员聚集、逗留。</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6.考生在考试过程中如出现发热、干咳、乏力、咽痛等人员及密切接触者将按相应的应急处置流程进行处置。</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7.考生刻意隐藏接触史、旅居史、故意谎报病情或拒不执行疫情防控措施的，将严肃追究其法律责任。</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8.因故不能参加此次考试的考生，作缺考处理。</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特别提醒：参加本次招聘考试的考生，如来自（或途径）境外、国内重点地区（重点地区划分随相关文件动态调整），务必提前到武义，为申请浙江省健康码“绿码”或血清、核酸检测，预留充裕时间。因身体健康异常，需“120”转运至定点医疗的转运检查治疗等产生的费用由考生自行承担。</w:t>
      </w:r>
    </w:p>
    <w:p>
      <w:pPr>
        <w:widowControl/>
        <w:shd w:val="clear" w:color="auto" w:fill="FFFFFF"/>
        <w:spacing w:line="48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本方案相关规定将以实时疫情防控要求为准。</w:t>
      </w:r>
    </w:p>
    <w:p>
      <w:pPr>
        <w:widowControl/>
        <w:shd w:val="clear" w:color="auto" w:fill="FFFFFF"/>
        <w:spacing w:line="480" w:lineRule="auto"/>
        <w:ind w:firstLine="640" w:firstLineChars="200"/>
        <w:jc w:val="left"/>
        <w:rPr>
          <w:rFonts w:ascii="仿宋" w:hAnsi="仿宋" w:eastAsia="仿宋" w:cs="仿宋"/>
          <w:color w:val="000000"/>
          <w:sz w:val="32"/>
          <w:szCs w:val="32"/>
        </w:rPr>
      </w:pPr>
    </w:p>
    <w:p>
      <w:pPr>
        <w:widowControl/>
        <w:shd w:val="clear" w:color="auto" w:fill="FFFFFF"/>
        <w:spacing w:line="480" w:lineRule="auto"/>
        <w:ind w:firstLine="640" w:firstLineChars="200"/>
        <w:jc w:val="left"/>
        <w:rPr>
          <w:rFonts w:ascii="仿宋" w:hAnsi="仿宋" w:eastAsia="仿宋" w:cs="仿宋"/>
          <w:color w:val="000000"/>
          <w:sz w:val="32"/>
          <w:szCs w:val="32"/>
        </w:rPr>
      </w:pPr>
    </w:p>
    <w:p/>
    <w:p>
      <w:pPr>
        <w:widowControl/>
        <w:shd w:val="clear" w:color="auto" w:fill="FFFFFF"/>
        <w:spacing w:line="480" w:lineRule="auto"/>
        <w:ind w:firstLine="640" w:firstLineChars="200"/>
        <w:jc w:val="left"/>
        <w:rPr>
          <w:rFonts w:ascii="Times New Roman" w:hAnsi="Times New Roman" w:eastAsia="仿宋" w:cs="Times New Roman"/>
          <w:color w:val="000000"/>
          <w:sz w:val="32"/>
          <w:szCs w:val="32"/>
        </w:rPr>
      </w:pPr>
    </w:p>
    <w:sectPr>
      <w:footerReference r:id="rId3" w:type="default"/>
      <w:pgSz w:w="11906" w:h="16838"/>
      <w:pgMar w:top="1701" w:right="1474"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60A"/>
    <w:rsid w:val="00020DC2"/>
    <w:rsid w:val="00055B4B"/>
    <w:rsid w:val="000602C1"/>
    <w:rsid w:val="00074240"/>
    <w:rsid w:val="00095A89"/>
    <w:rsid w:val="000A33E7"/>
    <w:rsid w:val="000D0895"/>
    <w:rsid w:val="000D2A84"/>
    <w:rsid w:val="000D3027"/>
    <w:rsid w:val="000F210A"/>
    <w:rsid w:val="00105924"/>
    <w:rsid w:val="00143FF2"/>
    <w:rsid w:val="00157F4A"/>
    <w:rsid w:val="00170307"/>
    <w:rsid w:val="00172A27"/>
    <w:rsid w:val="00176FC3"/>
    <w:rsid w:val="00181CA9"/>
    <w:rsid w:val="00183BEE"/>
    <w:rsid w:val="001A24CA"/>
    <w:rsid w:val="001B3FE8"/>
    <w:rsid w:val="001B7ABB"/>
    <w:rsid w:val="001E1B79"/>
    <w:rsid w:val="00204886"/>
    <w:rsid w:val="0021633C"/>
    <w:rsid w:val="002327B8"/>
    <w:rsid w:val="002358C2"/>
    <w:rsid w:val="00241BF2"/>
    <w:rsid w:val="00242A85"/>
    <w:rsid w:val="0024550A"/>
    <w:rsid w:val="0024588E"/>
    <w:rsid w:val="00264C57"/>
    <w:rsid w:val="002651DB"/>
    <w:rsid w:val="00297C6D"/>
    <w:rsid w:val="002B5009"/>
    <w:rsid w:val="00307C37"/>
    <w:rsid w:val="003209F4"/>
    <w:rsid w:val="00322321"/>
    <w:rsid w:val="00324F10"/>
    <w:rsid w:val="003319D1"/>
    <w:rsid w:val="00355EC4"/>
    <w:rsid w:val="00361550"/>
    <w:rsid w:val="00362C5B"/>
    <w:rsid w:val="00363123"/>
    <w:rsid w:val="0036514F"/>
    <w:rsid w:val="0037002E"/>
    <w:rsid w:val="003730E4"/>
    <w:rsid w:val="00376F0E"/>
    <w:rsid w:val="00385CF6"/>
    <w:rsid w:val="0039543F"/>
    <w:rsid w:val="003B5041"/>
    <w:rsid w:val="003E0627"/>
    <w:rsid w:val="003E35BB"/>
    <w:rsid w:val="003F4417"/>
    <w:rsid w:val="003F6F8B"/>
    <w:rsid w:val="004164AF"/>
    <w:rsid w:val="00422752"/>
    <w:rsid w:val="004306ED"/>
    <w:rsid w:val="00442AA6"/>
    <w:rsid w:val="004553B8"/>
    <w:rsid w:val="004708B1"/>
    <w:rsid w:val="00485E35"/>
    <w:rsid w:val="00495E22"/>
    <w:rsid w:val="004A1D3C"/>
    <w:rsid w:val="004A2DEF"/>
    <w:rsid w:val="004C06BC"/>
    <w:rsid w:val="004C578E"/>
    <w:rsid w:val="004D3240"/>
    <w:rsid w:val="004D66DB"/>
    <w:rsid w:val="004F5BC7"/>
    <w:rsid w:val="00506093"/>
    <w:rsid w:val="005114BD"/>
    <w:rsid w:val="00531E83"/>
    <w:rsid w:val="00553A90"/>
    <w:rsid w:val="00570860"/>
    <w:rsid w:val="00572CFB"/>
    <w:rsid w:val="00580861"/>
    <w:rsid w:val="00594337"/>
    <w:rsid w:val="0059436C"/>
    <w:rsid w:val="005A5D5D"/>
    <w:rsid w:val="005C2BB1"/>
    <w:rsid w:val="005C36F2"/>
    <w:rsid w:val="005E4AF2"/>
    <w:rsid w:val="005F1573"/>
    <w:rsid w:val="006055D0"/>
    <w:rsid w:val="00630F35"/>
    <w:rsid w:val="0063202C"/>
    <w:rsid w:val="006623AD"/>
    <w:rsid w:val="006666EE"/>
    <w:rsid w:val="0067612E"/>
    <w:rsid w:val="00684E76"/>
    <w:rsid w:val="00693CDE"/>
    <w:rsid w:val="00694538"/>
    <w:rsid w:val="006A1FB9"/>
    <w:rsid w:val="006C3257"/>
    <w:rsid w:val="006E1061"/>
    <w:rsid w:val="00712535"/>
    <w:rsid w:val="00713BBF"/>
    <w:rsid w:val="007256D4"/>
    <w:rsid w:val="00734155"/>
    <w:rsid w:val="00745482"/>
    <w:rsid w:val="00746450"/>
    <w:rsid w:val="007615BA"/>
    <w:rsid w:val="0076277D"/>
    <w:rsid w:val="00791A92"/>
    <w:rsid w:val="00794A2A"/>
    <w:rsid w:val="007A3FE6"/>
    <w:rsid w:val="007A61F9"/>
    <w:rsid w:val="007C28AA"/>
    <w:rsid w:val="007C4C25"/>
    <w:rsid w:val="007E11EC"/>
    <w:rsid w:val="007E16AB"/>
    <w:rsid w:val="007F36E1"/>
    <w:rsid w:val="0082196C"/>
    <w:rsid w:val="00852037"/>
    <w:rsid w:val="00855378"/>
    <w:rsid w:val="00856C41"/>
    <w:rsid w:val="0086197D"/>
    <w:rsid w:val="0087156B"/>
    <w:rsid w:val="008731F3"/>
    <w:rsid w:val="008770B0"/>
    <w:rsid w:val="008829A8"/>
    <w:rsid w:val="00882AED"/>
    <w:rsid w:val="008904EA"/>
    <w:rsid w:val="00892C91"/>
    <w:rsid w:val="008B0448"/>
    <w:rsid w:val="008B51BF"/>
    <w:rsid w:val="008C277B"/>
    <w:rsid w:val="008C518E"/>
    <w:rsid w:val="008D3AB1"/>
    <w:rsid w:val="008D544C"/>
    <w:rsid w:val="008E2128"/>
    <w:rsid w:val="00906798"/>
    <w:rsid w:val="00912D3E"/>
    <w:rsid w:val="00920E93"/>
    <w:rsid w:val="00941579"/>
    <w:rsid w:val="009514A3"/>
    <w:rsid w:val="00951B39"/>
    <w:rsid w:val="009612ED"/>
    <w:rsid w:val="00973D31"/>
    <w:rsid w:val="00982C38"/>
    <w:rsid w:val="00990776"/>
    <w:rsid w:val="00997F33"/>
    <w:rsid w:val="009A1B7B"/>
    <w:rsid w:val="009A7526"/>
    <w:rsid w:val="009B7151"/>
    <w:rsid w:val="009E4062"/>
    <w:rsid w:val="009F5A65"/>
    <w:rsid w:val="00A10576"/>
    <w:rsid w:val="00A3779F"/>
    <w:rsid w:val="00A43B13"/>
    <w:rsid w:val="00A43B58"/>
    <w:rsid w:val="00A46E27"/>
    <w:rsid w:val="00A531C7"/>
    <w:rsid w:val="00A623F6"/>
    <w:rsid w:val="00A83253"/>
    <w:rsid w:val="00A919A7"/>
    <w:rsid w:val="00A9371D"/>
    <w:rsid w:val="00AE0383"/>
    <w:rsid w:val="00AE40A0"/>
    <w:rsid w:val="00B07ED2"/>
    <w:rsid w:val="00B10D27"/>
    <w:rsid w:val="00B11453"/>
    <w:rsid w:val="00B12FB4"/>
    <w:rsid w:val="00B143FF"/>
    <w:rsid w:val="00B17444"/>
    <w:rsid w:val="00B211A9"/>
    <w:rsid w:val="00B21B9D"/>
    <w:rsid w:val="00B2683B"/>
    <w:rsid w:val="00B3067E"/>
    <w:rsid w:val="00B34741"/>
    <w:rsid w:val="00B42974"/>
    <w:rsid w:val="00B44ED8"/>
    <w:rsid w:val="00B6082F"/>
    <w:rsid w:val="00B60903"/>
    <w:rsid w:val="00B60AE9"/>
    <w:rsid w:val="00B92730"/>
    <w:rsid w:val="00B93117"/>
    <w:rsid w:val="00B95958"/>
    <w:rsid w:val="00B9721A"/>
    <w:rsid w:val="00BA06EB"/>
    <w:rsid w:val="00BB3CE2"/>
    <w:rsid w:val="00BC1D6C"/>
    <w:rsid w:val="00BC7DE5"/>
    <w:rsid w:val="00BE478B"/>
    <w:rsid w:val="00BF1AF1"/>
    <w:rsid w:val="00BF5610"/>
    <w:rsid w:val="00BF6272"/>
    <w:rsid w:val="00BF66A1"/>
    <w:rsid w:val="00C0713B"/>
    <w:rsid w:val="00C32A08"/>
    <w:rsid w:val="00C32CF0"/>
    <w:rsid w:val="00C361A8"/>
    <w:rsid w:val="00C479AF"/>
    <w:rsid w:val="00C523F2"/>
    <w:rsid w:val="00C65A71"/>
    <w:rsid w:val="00C71073"/>
    <w:rsid w:val="00C73067"/>
    <w:rsid w:val="00C76CE5"/>
    <w:rsid w:val="00C76F86"/>
    <w:rsid w:val="00C834A4"/>
    <w:rsid w:val="00C901AD"/>
    <w:rsid w:val="00CB1415"/>
    <w:rsid w:val="00CB40EA"/>
    <w:rsid w:val="00CB5AD0"/>
    <w:rsid w:val="00CB7FAD"/>
    <w:rsid w:val="00CC52A9"/>
    <w:rsid w:val="00CE0E9A"/>
    <w:rsid w:val="00CE7CE8"/>
    <w:rsid w:val="00CF490E"/>
    <w:rsid w:val="00D131FA"/>
    <w:rsid w:val="00D23052"/>
    <w:rsid w:val="00D42C89"/>
    <w:rsid w:val="00D44D11"/>
    <w:rsid w:val="00D51407"/>
    <w:rsid w:val="00D54A4F"/>
    <w:rsid w:val="00D6291A"/>
    <w:rsid w:val="00D63827"/>
    <w:rsid w:val="00D6431E"/>
    <w:rsid w:val="00D65D00"/>
    <w:rsid w:val="00D66DCC"/>
    <w:rsid w:val="00D775F8"/>
    <w:rsid w:val="00D80900"/>
    <w:rsid w:val="00D8205C"/>
    <w:rsid w:val="00D834ED"/>
    <w:rsid w:val="00D926F1"/>
    <w:rsid w:val="00DA3200"/>
    <w:rsid w:val="00DB31C1"/>
    <w:rsid w:val="00DB5166"/>
    <w:rsid w:val="00DE3EF2"/>
    <w:rsid w:val="00E15394"/>
    <w:rsid w:val="00E20732"/>
    <w:rsid w:val="00E30EC9"/>
    <w:rsid w:val="00E345F0"/>
    <w:rsid w:val="00E4607A"/>
    <w:rsid w:val="00E60BFA"/>
    <w:rsid w:val="00E63122"/>
    <w:rsid w:val="00E704F0"/>
    <w:rsid w:val="00E71DF6"/>
    <w:rsid w:val="00E733D1"/>
    <w:rsid w:val="00E73FFD"/>
    <w:rsid w:val="00E755CC"/>
    <w:rsid w:val="00E77513"/>
    <w:rsid w:val="00E855F1"/>
    <w:rsid w:val="00E90365"/>
    <w:rsid w:val="00EB09BB"/>
    <w:rsid w:val="00EB109E"/>
    <w:rsid w:val="00EB5A1E"/>
    <w:rsid w:val="00EB67AD"/>
    <w:rsid w:val="00EE7338"/>
    <w:rsid w:val="00EF27B3"/>
    <w:rsid w:val="00EF4CC4"/>
    <w:rsid w:val="00EF7A14"/>
    <w:rsid w:val="00F25BF3"/>
    <w:rsid w:val="00F2786E"/>
    <w:rsid w:val="00F60F94"/>
    <w:rsid w:val="00F663F8"/>
    <w:rsid w:val="00F66F64"/>
    <w:rsid w:val="00F819DD"/>
    <w:rsid w:val="00F87FE7"/>
    <w:rsid w:val="00F9378D"/>
    <w:rsid w:val="00F93C40"/>
    <w:rsid w:val="00F96A61"/>
    <w:rsid w:val="00FB5A14"/>
    <w:rsid w:val="00FF1449"/>
    <w:rsid w:val="00FF17EC"/>
    <w:rsid w:val="02233A5F"/>
    <w:rsid w:val="031774D4"/>
    <w:rsid w:val="03926AC1"/>
    <w:rsid w:val="0436027D"/>
    <w:rsid w:val="04B40A73"/>
    <w:rsid w:val="050408B2"/>
    <w:rsid w:val="05EC2965"/>
    <w:rsid w:val="061D398D"/>
    <w:rsid w:val="06441E0E"/>
    <w:rsid w:val="080E75A9"/>
    <w:rsid w:val="0C4565EA"/>
    <w:rsid w:val="0CC10577"/>
    <w:rsid w:val="0D334072"/>
    <w:rsid w:val="0D33492B"/>
    <w:rsid w:val="0DF92ABC"/>
    <w:rsid w:val="0E114807"/>
    <w:rsid w:val="104F6217"/>
    <w:rsid w:val="12EA43C4"/>
    <w:rsid w:val="13224208"/>
    <w:rsid w:val="13AD750A"/>
    <w:rsid w:val="141B716F"/>
    <w:rsid w:val="14E92282"/>
    <w:rsid w:val="150220FD"/>
    <w:rsid w:val="15223782"/>
    <w:rsid w:val="16B13F50"/>
    <w:rsid w:val="182A262F"/>
    <w:rsid w:val="18A63F97"/>
    <w:rsid w:val="18E94963"/>
    <w:rsid w:val="19B558E2"/>
    <w:rsid w:val="1A01330B"/>
    <w:rsid w:val="1A043A8C"/>
    <w:rsid w:val="1B4A7307"/>
    <w:rsid w:val="1C3528BD"/>
    <w:rsid w:val="1D5A55A2"/>
    <w:rsid w:val="1D9E781E"/>
    <w:rsid w:val="1ED2538E"/>
    <w:rsid w:val="22296B90"/>
    <w:rsid w:val="231373D8"/>
    <w:rsid w:val="235137BE"/>
    <w:rsid w:val="236B5797"/>
    <w:rsid w:val="23D73E2A"/>
    <w:rsid w:val="23EE7033"/>
    <w:rsid w:val="24B578E2"/>
    <w:rsid w:val="251E5C73"/>
    <w:rsid w:val="259C48AC"/>
    <w:rsid w:val="26413772"/>
    <w:rsid w:val="2A25164F"/>
    <w:rsid w:val="2C3F2B6F"/>
    <w:rsid w:val="2C7C7678"/>
    <w:rsid w:val="2D2D29CB"/>
    <w:rsid w:val="2E052D06"/>
    <w:rsid w:val="2E4D2BBD"/>
    <w:rsid w:val="2E862CD1"/>
    <w:rsid w:val="2FEB413D"/>
    <w:rsid w:val="2FFF264B"/>
    <w:rsid w:val="30913CED"/>
    <w:rsid w:val="30ED2637"/>
    <w:rsid w:val="318E7F43"/>
    <w:rsid w:val="31972F8C"/>
    <w:rsid w:val="31B136A8"/>
    <w:rsid w:val="32F61454"/>
    <w:rsid w:val="354A4571"/>
    <w:rsid w:val="35C50B19"/>
    <w:rsid w:val="36682B82"/>
    <w:rsid w:val="366D7EB4"/>
    <w:rsid w:val="376A204E"/>
    <w:rsid w:val="385E284A"/>
    <w:rsid w:val="3928373E"/>
    <w:rsid w:val="3A0761CF"/>
    <w:rsid w:val="3A111443"/>
    <w:rsid w:val="3A197C4E"/>
    <w:rsid w:val="3AC319A8"/>
    <w:rsid w:val="3B7C39BB"/>
    <w:rsid w:val="3B8E76ED"/>
    <w:rsid w:val="3C043626"/>
    <w:rsid w:val="3CB31F65"/>
    <w:rsid w:val="3DD70583"/>
    <w:rsid w:val="3E8D58D4"/>
    <w:rsid w:val="3F23728D"/>
    <w:rsid w:val="40BD76AF"/>
    <w:rsid w:val="41545E76"/>
    <w:rsid w:val="418B040D"/>
    <w:rsid w:val="425450B5"/>
    <w:rsid w:val="43194A6D"/>
    <w:rsid w:val="44300D81"/>
    <w:rsid w:val="44C92B91"/>
    <w:rsid w:val="48DE43B6"/>
    <w:rsid w:val="49095DA7"/>
    <w:rsid w:val="4CF57A89"/>
    <w:rsid w:val="4D282DFE"/>
    <w:rsid w:val="4D4C5A9C"/>
    <w:rsid w:val="4D5F0FCB"/>
    <w:rsid w:val="4E864940"/>
    <w:rsid w:val="4F376BA3"/>
    <w:rsid w:val="503B14B8"/>
    <w:rsid w:val="51512ABF"/>
    <w:rsid w:val="5414189F"/>
    <w:rsid w:val="54793211"/>
    <w:rsid w:val="554B0F04"/>
    <w:rsid w:val="5581462C"/>
    <w:rsid w:val="56AF056C"/>
    <w:rsid w:val="58250366"/>
    <w:rsid w:val="5A850DE9"/>
    <w:rsid w:val="5ABF173B"/>
    <w:rsid w:val="5D0423F7"/>
    <w:rsid w:val="5D9B7DC5"/>
    <w:rsid w:val="5DA711B7"/>
    <w:rsid w:val="5E5408F6"/>
    <w:rsid w:val="60E54E82"/>
    <w:rsid w:val="61A2233F"/>
    <w:rsid w:val="651964BA"/>
    <w:rsid w:val="6564575C"/>
    <w:rsid w:val="657B2548"/>
    <w:rsid w:val="662C0DBC"/>
    <w:rsid w:val="66985160"/>
    <w:rsid w:val="66AB774E"/>
    <w:rsid w:val="683861AE"/>
    <w:rsid w:val="69F232CB"/>
    <w:rsid w:val="6A331614"/>
    <w:rsid w:val="6AC93686"/>
    <w:rsid w:val="6AD92BE1"/>
    <w:rsid w:val="6D1504E9"/>
    <w:rsid w:val="6D4E697C"/>
    <w:rsid w:val="6F2C739A"/>
    <w:rsid w:val="6F855B30"/>
    <w:rsid w:val="6FB14280"/>
    <w:rsid w:val="70A040A5"/>
    <w:rsid w:val="72032BAB"/>
    <w:rsid w:val="725C7123"/>
    <w:rsid w:val="74E71EF3"/>
    <w:rsid w:val="75FB12D5"/>
    <w:rsid w:val="781F17F2"/>
    <w:rsid w:val="78297BBF"/>
    <w:rsid w:val="794D0A3E"/>
    <w:rsid w:val="7A447342"/>
    <w:rsid w:val="7AA37839"/>
    <w:rsid w:val="7B6C63C2"/>
    <w:rsid w:val="7BA75BBE"/>
    <w:rsid w:val="7BEF1688"/>
    <w:rsid w:val="7C7E060A"/>
    <w:rsid w:val="7CAB1534"/>
    <w:rsid w:val="7DA33FA7"/>
    <w:rsid w:val="7EA538CA"/>
    <w:rsid w:val="7EF62AB2"/>
    <w:rsid w:val="7FB00E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paragraph" w:styleId="2">
    <w:name w:val="heading 1"/>
    <w:basedOn w:val="1"/>
    <w:next w:val="1"/>
    <w:qFormat/>
    <w:locked/>
    <w:uiPriority w:val="9"/>
    <w:pPr>
      <w:spacing w:beforeAutospacing="1" w:afterAutospacing="1"/>
      <w:jc w:val="left"/>
      <w:outlineLvl w:val="0"/>
    </w:pPr>
    <w:rPr>
      <w:rFonts w:hint="eastAsia" w:ascii="宋体" w:hAnsi="宋体" w:cs="Times New Roman"/>
      <w:b/>
      <w:kern w:val="44"/>
      <w:sz w:val="48"/>
      <w:szCs w:val="48"/>
    </w:rPr>
  </w:style>
  <w:style w:type="paragraph" w:styleId="3">
    <w:name w:val="heading 3"/>
    <w:basedOn w:val="1"/>
    <w:next w:val="1"/>
    <w:link w:val="15"/>
    <w:qFormat/>
    <w:uiPriority w:val="99"/>
    <w:pPr>
      <w:spacing w:before="100" w:beforeAutospacing="1" w:after="100" w:afterAutospacing="1"/>
      <w:jc w:val="left"/>
      <w:outlineLvl w:val="2"/>
    </w:pPr>
    <w:rPr>
      <w:rFonts w:ascii="宋体" w:hAnsi="宋体" w:cs="宋体"/>
      <w:b/>
      <w:bCs/>
      <w:sz w:val="27"/>
      <w:szCs w:val="27"/>
    </w:rPr>
  </w:style>
  <w:style w:type="paragraph" w:styleId="4">
    <w:name w:val="heading 4"/>
    <w:basedOn w:val="1"/>
    <w:next w:val="1"/>
    <w:link w:val="16"/>
    <w:qFormat/>
    <w:uiPriority w:val="99"/>
    <w:pPr>
      <w:spacing w:before="100" w:beforeAutospacing="1" w:after="100" w:afterAutospacing="1"/>
      <w:jc w:val="left"/>
      <w:outlineLvl w:val="3"/>
    </w:pPr>
    <w:rPr>
      <w:rFonts w:ascii="宋体" w:hAnsi="宋体" w:cs="宋体"/>
      <w:b/>
      <w:bCs/>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unhideWhenUsed/>
    <w:qFormat/>
    <w:locked/>
    <w:uiPriority w:val="99"/>
    <w:rPr>
      <w:rFonts w:ascii="宋体"/>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sz w:val="24"/>
      <w:szCs w:val="24"/>
    </w:rPr>
  </w:style>
  <w:style w:type="table" w:styleId="10">
    <w:name w:val="Table Grid"/>
    <w:basedOn w:val="9"/>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b/>
      <w:bCs/>
    </w:rPr>
  </w:style>
  <w:style w:type="character" w:styleId="13">
    <w:name w:val="page number"/>
    <w:basedOn w:val="11"/>
    <w:qFormat/>
    <w:uiPriority w:val="99"/>
  </w:style>
  <w:style w:type="character" w:styleId="14">
    <w:name w:val="Hyperlink"/>
    <w:basedOn w:val="11"/>
    <w:qFormat/>
    <w:uiPriority w:val="99"/>
    <w:rPr>
      <w:color w:val="0000FF"/>
      <w:u w:val="single"/>
    </w:rPr>
  </w:style>
  <w:style w:type="character" w:customStyle="1" w:styleId="15">
    <w:name w:val="标题 3 字符"/>
    <w:basedOn w:val="11"/>
    <w:link w:val="3"/>
    <w:semiHidden/>
    <w:qFormat/>
    <w:locked/>
    <w:uiPriority w:val="99"/>
    <w:rPr>
      <w:rFonts w:ascii="Calibri" w:hAnsi="Calibri" w:cs="Calibri"/>
      <w:b/>
      <w:bCs/>
      <w:kern w:val="0"/>
      <w:sz w:val="32"/>
      <w:szCs w:val="32"/>
    </w:rPr>
  </w:style>
  <w:style w:type="character" w:customStyle="1" w:styleId="16">
    <w:name w:val="标题 4 字符"/>
    <w:basedOn w:val="11"/>
    <w:link w:val="4"/>
    <w:semiHidden/>
    <w:qFormat/>
    <w:locked/>
    <w:uiPriority w:val="99"/>
    <w:rPr>
      <w:rFonts w:ascii="Cambria" w:hAnsi="Cambria" w:eastAsia="宋体" w:cs="Cambria"/>
      <w:b/>
      <w:bCs/>
      <w:kern w:val="0"/>
      <w:sz w:val="28"/>
      <w:szCs w:val="28"/>
    </w:rPr>
  </w:style>
  <w:style w:type="character" w:customStyle="1" w:styleId="17">
    <w:name w:val="页脚 字符"/>
    <w:basedOn w:val="11"/>
    <w:link w:val="6"/>
    <w:qFormat/>
    <w:locked/>
    <w:uiPriority w:val="99"/>
    <w:rPr>
      <w:rFonts w:ascii="Calibri" w:hAnsi="Calibri" w:cs="Calibri"/>
      <w:sz w:val="18"/>
      <w:szCs w:val="18"/>
    </w:rPr>
  </w:style>
  <w:style w:type="character" w:customStyle="1" w:styleId="18">
    <w:name w:val="页眉 字符"/>
    <w:basedOn w:val="11"/>
    <w:link w:val="7"/>
    <w:qFormat/>
    <w:locked/>
    <w:uiPriority w:val="99"/>
    <w:rPr>
      <w:rFonts w:ascii="Calibri" w:hAnsi="Calibri" w:cs="Calibri"/>
      <w:sz w:val="18"/>
      <w:szCs w:val="18"/>
    </w:rPr>
  </w:style>
  <w:style w:type="character" w:customStyle="1" w:styleId="19">
    <w:name w:val="文档结构图 字符"/>
    <w:basedOn w:val="11"/>
    <w:link w:val="5"/>
    <w:semiHidden/>
    <w:qFormat/>
    <w:uiPriority w:val="99"/>
    <w:rPr>
      <w:rFonts w:ascii="宋体" w:hAnsi="Calibri" w:cs="Calibri"/>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CE6BA-9BD0-47BE-B76D-54B7168FBDD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614</Words>
  <Characters>3506</Characters>
  <Lines>29</Lines>
  <Paragraphs>8</Paragraphs>
  <TotalTime>20</TotalTime>
  <ScaleCrop>false</ScaleCrop>
  <LinksUpToDate>false</LinksUpToDate>
  <CharactersWithSpaces>4112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2019-11-21T01:48:00Z</dcterms:created>
  <dc:creator>Administrator</dc:creator>
  <cp:lastModifiedBy>雪访群</cp:lastModifiedBy>
  <cp:lastPrinted>2021-02-24T01:47:00Z</cp:lastPrinted>
  <dcterms:modified xsi:type="dcterms:W3CDTF">2021-02-25T09:20:24Z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