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tbl>
      <w:tblPr>
        <w:tblStyle w:val="8"/>
        <w:tblpPr w:leftFromText="180" w:rightFromText="180" w:vertAnchor="text" w:horzAnchor="page" w:tblpX="1581" w:tblpY="1814"/>
        <w:tblOverlap w:val="never"/>
        <w:tblW w:w="8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90"/>
        <w:gridCol w:w="4590"/>
        <w:gridCol w:w="1470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用人部门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4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监管一科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综合岗</w:t>
            </w:r>
          </w:p>
        </w:tc>
        <w:tc>
          <w:tcPr>
            <w:tcW w:w="4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协助科室综合岗相关工作，文档资料整理、收发，日常报表制作等。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语言文学、计算机相关专业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医学排查处置岗</w:t>
            </w:r>
          </w:p>
        </w:tc>
        <w:tc>
          <w:tcPr>
            <w:tcW w:w="4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协助旅检岗位关员进行旅检通道进出境人员的医学排查处置工作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医学、护理学相关专业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中方卡口作业岗</w:t>
            </w:r>
          </w:p>
        </w:tc>
        <w:tc>
          <w:tcPr>
            <w:tcW w:w="4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协助现场关员进行卡口的值守、监管工作。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不限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旅检岗</w:t>
            </w:r>
          </w:p>
        </w:tc>
        <w:tc>
          <w:tcPr>
            <w:tcW w:w="4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协助现场关员从事进出境人员携带行李物品检查、维持旅检通道通关秩序工作。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不限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越方卡口作业区</w:t>
            </w:r>
          </w:p>
        </w:tc>
        <w:tc>
          <w:tcPr>
            <w:tcW w:w="4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协助现场关员进行卡口的值守、监管工作。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不限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前置拦截区登临作业岗</w:t>
            </w:r>
          </w:p>
        </w:tc>
        <w:tc>
          <w:tcPr>
            <w:tcW w:w="4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协助现场关员进行进出境车辆的登临检查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检疫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工作。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不限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监管二科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查验岗</w:t>
            </w:r>
          </w:p>
        </w:tc>
        <w:tc>
          <w:tcPr>
            <w:tcW w:w="4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协助对互市进出口货物进行查验。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不限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出口登临检疫岗</w:t>
            </w:r>
          </w:p>
        </w:tc>
        <w:tc>
          <w:tcPr>
            <w:tcW w:w="4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协助对出境运输工具进行登临检查检疫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不限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综合业务科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综合岗</w:t>
            </w:r>
          </w:p>
        </w:tc>
        <w:tc>
          <w:tcPr>
            <w:tcW w:w="4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协助科室综合岗相关工作，文档资料整理、收发，日常报表制作等。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不限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视频监控辅助岗</w:t>
            </w:r>
          </w:p>
        </w:tc>
        <w:tc>
          <w:tcPr>
            <w:tcW w:w="4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协助完成三级指挥中心工作，计算机通信维护等工作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不限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防城港市防城区商务和口岸管理局招聘</w:t>
      </w:r>
      <w:r>
        <w:rPr>
          <w:rFonts w:hint="default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峒中海关协管员岗位表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cs="Times New Roman"/>
          <w:sz w:val="32"/>
          <w:szCs w:val="32"/>
        </w:rPr>
      </w:pPr>
    </w:p>
    <w:sectPr>
      <w:pgSz w:w="11906" w:h="16838"/>
      <w:pgMar w:top="1270" w:right="1236" w:bottom="1270" w:left="1236" w:header="851" w:footer="992" w:gutter="0"/>
      <w:cols w:equalWidth="0" w:num="1">
        <w:col w:w="8306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2E290E"/>
    <w:rsid w:val="0B3709AC"/>
    <w:rsid w:val="0CBB7679"/>
    <w:rsid w:val="0E51310E"/>
    <w:rsid w:val="2A7B7DC5"/>
    <w:rsid w:val="2D5D0E69"/>
    <w:rsid w:val="2FD07E88"/>
    <w:rsid w:val="3F200C37"/>
    <w:rsid w:val="65A14D70"/>
    <w:rsid w:val="68E73C00"/>
    <w:rsid w:val="79C433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701</Words>
  <Characters>773</Characters>
  <Lines>48</Lines>
  <Paragraphs>35</Paragraphs>
  <TotalTime>242</TotalTime>
  <ScaleCrop>false</ScaleCrop>
  <LinksUpToDate>false</LinksUpToDate>
  <CharactersWithSpaces>794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2021-02-24T03:24:00Z</dcterms:created>
  <dc:creator>peasant.lu</dc:creator>
  <cp:lastModifiedBy>Administrator</cp:lastModifiedBy>
  <dcterms:modified xsi:type="dcterms:W3CDTF">2021-02-26T08:22:49Z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