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pPr>
        <w:spacing w:line="550" w:lineRule="exact"/>
        <w:jc w:val="center"/>
        <w:rPr>
          <w:rFonts w:hint="eastAsia" w:ascii="方正小标宋简体" w:eastAsia="方正小标宋简体"/>
          <w:color w:val="000000"/>
          <w:sz w:val="44"/>
          <w:szCs w:val="44"/>
          <w:lang w:eastAsia="zh-CN"/>
        </w:rPr>
      </w:pPr>
      <w:bookmarkStart w:id="0" w:name="_GoBack"/>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1</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bookmarkEnd w:id="0"/>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为便于报考者充分了解202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hint="eastAsia" w:ascii="黑体" w:hAnsi="黑体" w:eastAsia="黑体"/>
          <w:color w:val="000000"/>
          <w:szCs w:val="32"/>
        </w:rPr>
      </w:pPr>
      <w:r>
        <w:rPr>
          <w:rFonts w:hint="eastAsia" w:ascii="黑体" w:hAns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202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年度公安机关面向社会招录人民警察专业科目笔试采用闭卷考试方式，全部为客观性试题，考试时限120分钟，满分100分。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黑体" w:hAnsi="黑体" w:eastAsia="黑体"/>
          <w:color w:val="000000"/>
          <w:szCs w:val="32"/>
        </w:rPr>
      </w:pPr>
      <w:r>
        <w:rPr>
          <w:rFonts w:hint="eastAsia" w:ascii="黑体" w:hAnsi="黑体" w:eastAsia="黑体"/>
          <w:color w:val="000000"/>
          <w:szCs w:val="32"/>
        </w:rPr>
        <w:t>二、作答要求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报考者务必携带的考试文具包括黑色字迹的钢笔或签字笔、2B铅笔和橡皮。报考者必须用2B铅笔在指定位置上填涂准考证号，并在答题卡上作答。在试题本或其他位置作答一律无效。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政治素质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（1）政治立场与忠诚度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（2）政治敏锐性与鉴别力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职业道德和纪律要求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（1）人民警察核心价值观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（2）人民警察职业道德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（3）人民警察职业纪律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法律基础知识及执法依据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（1）中国特色社会主义法治理论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（2）法学基础理论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（3）宪法基础知识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（4）民法基础知识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（5）人民警察法基础知识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（6）行政执法基础知识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（7）刑事执法基础知识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公安基础知识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（3）公安队伍建设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（4）公安执法监督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群众工作能力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（2）沟通协调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（3）组织动员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（4）服务群众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行政管理能力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（1）调查研究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（2）纠纷化解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（3）风险识别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（4）风险防范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 信息工作能力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（1）信息收集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（2）信息分析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（3）信息应用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 实务工作能力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（1）巡逻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（2）接警与处警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（4）安全保护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5. 应急处理能力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（1）事态研判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（2）信息上报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（3）合理处置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A．警官职务序列</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B．警员职务序列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C．警务技术职务序列</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D．辅警职务序列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下图为某市文峰派出所社区民警绘制的小区住户信息登记表的部分内容：</w:t>
      </w:r>
    </w:p>
    <w:p>
      <w:pPr>
        <w:rPr>
          <w:rFonts w:ascii="Times New Roman" w:hAnsi="Times New Roman" w:eastAsia="仿宋_GB2312"/>
          <w:szCs w:val="32"/>
        </w:rPr>
      </w:pPr>
      <w:r>
        <w:rPr>
          <w:rFonts w:hint="eastAsia" w:ascii="Times New Roman" w:hAnsi="Times New Roman" w:eastAsia="仿宋_GB2312"/>
          <w:szCs w:val="32"/>
          <w:lang w:val="en-US" w:eastAsia="zh-CN"/>
        </w:rPr>
        <w:t xml:space="preserve">    </w:t>
      </w: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A．该楼只有两类住户，即人户分离户、租户</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B．人户分离户是指在本楼居住但户口在其他派出所的住户</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C．每户标注不同颜色表明对不同人口的管理有区别</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D．民警希望加强对人户分离户、租户的管理</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正确答案：B、C、D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A．《人民警察法》</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B．《刑法》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C．《刑事诉讼法》</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D．《治安管理处罚法》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A．被指控有犯罪行为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B．有现场作案嫌疑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C．有作案嫌疑且身份不明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D．携带的物品有可能是赃物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A．八小时</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B．十二小时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C．二十四小时</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hint="eastAsia" w:ascii="Times New Roman" w:hAnsi="Times New Roman" w:eastAsia="仿宋_GB2312"/>
          <w:color w:val="000000"/>
          <w:szCs w:val="32"/>
        </w:rPr>
        <w:t>D．四十八小时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A．立案侦查</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B．先行拘留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C．决定逮捕</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D．移送起诉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正确答案：A、B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Times New Roman" w:hAnsi="Times New Roman"/>
        <w:sz w:val="28"/>
        <w:szCs w:val="28"/>
      </w:rPr>
    </w:pPr>
    <w:r>
      <w:rPr>
        <w:rStyle w:val="10"/>
        <w:rFonts w:ascii="Times New Roman" w:hAnsi="Times New Roman"/>
        <w:sz w:val="28"/>
        <w:szCs w:val="28"/>
      </w:rPr>
      <w:t xml:space="preserve">—  </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5</w:t>
    </w:r>
    <w:r>
      <w:rPr>
        <w:rStyle w:val="10"/>
        <w:rFonts w:ascii="Times New Roman" w:hAnsi="Times New Roman"/>
        <w:sz w:val="28"/>
        <w:szCs w:val="28"/>
      </w:rPr>
      <w:fldChar w:fldCharType="end"/>
    </w:r>
    <w:r>
      <w:rPr>
        <w:rStyle w:val="10"/>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176755DC"/>
    <w:rsid w:val="38CF6E4D"/>
    <w:rsid w:val="3B0043D4"/>
    <w:rsid w:val="3D353C7E"/>
    <w:rsid w:val="43410928"/>
    <w:rsid w:val="48192B2E"/>
    <w:rsid w:val="4B7A6806"/>
    <w:rsid w:val="56066B97"/>
    <w:rsid w:val="74976EEC"/>
    <w:rsid w:val="78EC0531"/>
    <w:rsid w:val="7C43703C"/>
    <w:rsid w:val="7CDE4264"/>
    <w:rsid w:val="7F8D0F3B"/>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ScaleCrop>false</ScaleCrop>
  <LinksUpToDate>false</LinksUpToDate>
  <CharactersWithSpaces>1910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Administrator</cp:lastModifiedBy>
  <cp:lastPrinted>2017-09-26T02:29:00Z</cp:lastPrinted>
  <dcterms:modified xsi:type="dcterms:W3CDTF">2021-03-01T09:01:32Z</dcterms:modified>
  <dc:title>2021年度公安机关人民警察职位</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