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5</w:t>
      </w:r>
    </w:p>
    <w:p>
      <w:pPr>
        <w:snapToGrid w:val="0"/>
        <w:spacing w:line="440" w:lineRule="exact"/>
        <w:jc w:val="center"/>
        <w:rPr>
          <w:rFonts w:ascii="方正小标宋简体" w:hAnsi="黑体" w:eastAsia="方正小标宋简体" w:cs="黑体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黑体" w:eastAsia="方正小标宋简体" w:cs="黑体"/>
          <w:kern w:val="0"/>
          <w:sz w:val="44"/>
          <w:szCs w:val="44"/>
          <w:shd w:val="clear" w:color="auto" w:fill="FFFFFF"/>
        </w:rPr>
        <w:t>朔州市第二中学校2021年公开招聘教师岗位表</w:t>
      </w:r>
    </w:p>
    <w:bookmarkEnd w:id="0"/>
    <w:p>
      <w:pPr>
        <w:rPr>
          <w:rFonts w:ascii="仿宋_GB2312" w:hAnsi="黑体" w:eastAsia="仿宋_GB2312" w:cs="黑体"/>
          <w:kern w:val="0"/>
          <w:sz w:val="24"/>
          <w:shd w:val="clear" w:color="auto" w:fill="FFFFFF"/>
        </w:rPr>
      </w:pPr>
    </w:p>
    <w:p>
      <w:pPr>
        <w:rPr>
          <w:rFonts w:ascii="仿宋_GB2312" w:hAnsi="黑体" w:eastAsia="仿宋_GB2312" w:cs="黑体"/>
          <w:kern w:val="0"/>
          <w:sz w:val="24"/>
          <w:shd w:val="clear" w:color="auto" w:fill="FFFFFF"/>
        </w:rPr>
      </w:pPr>
      <w:r>
        <w:rPr>
          <w:rFonts w:hint="eastAsia" w:ascii="仿宋_GB2312" w:hAnsi="黑体" w:eastAsia="仿宋_GB2312" w:cs="黑体"/>
          <w:kern w:val="0"/>
          <w:sz w:val="24"/>
          <w:shd w:val="clear" w:color="auto" w:fill="FFFFFF"/>
        </w:rPr>
        <w:t>主管部门：朔州市教育局                                                               填表日期： 2021年3月2日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592"/>
        <w:gridCol w:w="668"/>
        <w:gridCol w:w="695"/>
        <w:gridCol w:w="838"/>
        <w:gridCol w:w="681"/>
        <w:gridCol w:w="926"/>
        <w:gridCol w:w="746"/>
        <w:gridCol w:w="811"/>
        <w:gridCol w:w="3646"/>
        <w:gridCol w:w="1069"/>
        <w:gridCol w:w="978"/>
        <w:gridCol w:w="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4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2214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2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年龄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7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1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0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97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6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2214" w:type="dxa"/>
            <w:gridSpan w:val="3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6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一般性岗位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服务基层项目岗位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应届生岗位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4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朔州市第二中学校</w:t>
            </w: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2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35周岁以下（博士研究生可放宽到40周岁）</w:t>
            </w:r>
          </w:p>
        </w:tc>
        <w:tc>
          <w:tcPr>
            <w:tcW w:w="7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81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学士学位及以上</w:t>
            </w: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本科：汉语言文学（050101）、汉语言（050102）；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硕士及以上：中国语言文学（0501）、学科教学语文（045103）</w:t>
            </w:r>
          </w:p>
        </w:tc>
        <w:tc>
          <w:tcPr>
            <w:tcW w:w="10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普通话二级甲等以上、高中教师资格证。</w:t>
            </w:r>
          </w:p>
        </w:tc>
        <w:tc>
          <w:tcPr>
            <w:tcW w:w="97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朔州市区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2001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3001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本科：数学与应用数学(070101)、信息与计算科学(070102)、  数理基础科学(070103T)；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硕士及以上：数学（0701）、学科教学数学（045104）</w:t>
            </w:r>
          </w:p>
        </w:tc>
        <w:tc>
          <w:tcPr>
            <w:tcW w:w="10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普通话二级乙等以上、高中教师资格证。</w:t>
            </w: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2002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3002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本科：英语(050201)、商务英语（050206）；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硕士及以上：外国语言文学（0502英语相关专业）、学科教学英语（045108）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3003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本科：物理学(070201)、应用物理学(070202)；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硕士及以上：物理学（0702）、学科教学物理（045105）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本科：化学(070301)、应用化学(070302)；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硕士及以上：化学（0703）、学科教学化学（045106）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3005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朔州市第二中学校</w:t>
            </w: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本科：生物科学(071001)、生物技术(071002)；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硕士及以上：生物学（0710）、学科教学生物（045106）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3006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3007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本科：思想政治教育(030503)、哲学(010101)、政治学、经济学与哲学(030205T)；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硕士及以上：政治学（0302）、哲学（0101）、马克思主义理论（0305）、学科教学思政（045102）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3008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本科：历史学(060101)、世界史(060102)；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硕士及以上：历史学（0601、0602、0603）、学科教学历史（045109）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465" w:type="dxa"/>
            <w:gridSpan w:val="1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届毕业生指：2021年应届高校毕业生和择业期内未落实工作单位的高校毕业生。择业期内未落实工作单位的高校毕业生是指国家统一招生的2019年、2020年普通高校毕业生离校时和在国家规定的择业期内未落实工作单位，其户口、档案、组织关系仍保留在原毕业学校，或保留在各级毕业生就业主管部门（毕业生就业指导服务中心）、各级人才交流服务机构和各级公共就业服务机构的毕业生；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p/>
    <w:sectPr>
      <w:pgSz w:w="16838" w:h="11906" w:orient="landscape"/>
      <w:pgMar w:top="850" w:right="1440" w:bottom="850" w:left="1440" w:header="851" w:footer="992" w:gutter="0"/>
      <w:cols w:space="0" w:num="1"/>
      <w:docGrid w:type="lines" w:linePitch="3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55286"/>
    <w:rsid w:val="07AE6C84"/>
    <w:rsid w:val="221B20E2"/>
    <w:rsid w:val="3DFF426D"/>
    <w:rsid w:val="45C152B5"/>
    <w:rsid w:val="50427287"/>
    <w:rsid w:val="7695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2021-03-02T11:01:00Z</dcterms:created>
  <dc:creator>jsc</dc:creator>
  <cp:lastModifiedBy>jsc</cp:lastModifiedBy>
  <dcterms:modified xsi:type="dcterms:W3CDTF">2021-03-02T11:10:55Z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