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承诺人承诺上述信息全面、真实、准确，知晓如有弄虚作假情形，将被取消办理聘任、聘用、市外调入手续或解除聘用并按有关规定给予处分。</w:t>
      </w:r>
    </w:p>
    <w:p>
      <w:pPr>
        <w:rPr>
          <w:rFonts w:ascii="仿宋" w:hAnsi="仿宋" w:eastAsia="仿宋" w:cs="仿宋"/>
          <w:sz w:val="32"/>
        </w:rPr>
      </w:pPr>
    </w:p>
    <w:p>
      <w:pPr>
        <w:rPr>
          <w:rFonts w:ascii="仿宋" w:hAnsi="仿宋" w:eastAsia="仿宋" w:cs="仿宋"/>
          <w:sz w:val="32"/>
        </w:rPr>
      </w:pPr>
    </w:p>
    <w:p>
      <w:pPr>
        <w:wordWrap w:val="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  <w:rPr>
          <w:b/>
          <w:sz w:val="28"/>
        </w:rPr>
      </w:pPr>
      <w:r>
        <w:rPr>
          <w:rFonts w:hint="eastAsia"/>
          <w:b/>
          <w:sz w:val="28"/>
        </w:rPr>
        <w:t>注：根据深圳市计生部门要求，自2015年12月起，我市办理公职人员聘任、聘用、市外调入手续时，已育或已孕人员应当申办《深圳市计划生育证明》，其他未育、未孕人员填写本承诺书即可。</w:t>
      </w:r>
    </w:p>
    <w:tbl>
      <w:tblPr>
        <w:tblStyle w:val="2"/>
        <w:tblW w:w="10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  <w:p>
            <w:pPr>
              <w:widowControl/>
              <w:rPr>
                <w:rFonts w:ascii="宋体"/>
                <w:b/>
                <w:bCs/>
                <w:color w:val="000000"/>
                <w:sz w:val="44"/>
                <w:szCs w:val="4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0BA1E9B"/>
    <w:rsid w:val="00CC4BE4"/>
    <w:rsid w:val="1E0221A3"/>
    <w:rsid w:val="21281D33"/>
    <w:rsid w:val="3C8537BC"/>
    <w:rsid w:val="419B2C3E"/>
    <w:rsid w:val="41B816F0"/>
    <w:rsid w:val="5C5F55A8"/>
    <w:rsid w:val="69B67231"/>
    <w:rsid w:val="73D34191"/>
    <w:rsid w:val="7445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ぺ灬cc果冻ル</cp:lastModifiedBy>
  <cp:lastPrinted>2020-01-08T01:21:00Z</cp:lastPrinted>
  <dcterms:modified xsi:type="dcterms:W3CDTF">2021-03-05T11:12:20Z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