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2065"/>
        <w:gridCol w:w="1258"/>
        <w:gridCol w:w="508"/>
        <w:gridCol w:w="1419"/>
        <w:gridCol w:w="929"/>
        <w:gridCol w:w="1842"/>
        <w:gridCol w:w="709"/>
        <w:gridCol w:w="567"/>
        <w:gridCol w:w="2977"/>
        <w:gridCol w:w="1559"/>
      </w:tblGrid>
      <w:tr w:rsidR="005E406A" w:rsidTr="00ED5157">
        <w:trPr>
          <w:trHeight w:val="690"/>
        </w:trPr>
        <w:tc>
          <w:tcPr>
            <w:tcW w:w="14332" w:type="dxa"/>
            <w:gridSpan w:val="1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  <w:p w:rsidR="005E406A" w:rsidRDefault="005E406A" w:rsidP="00ED515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2021年第一季度市直公立医院公开招聘编外人员计划表</w:t>
            </w:r>
          </w:p>
        </w:tc>
      </w:tr>
      <w:tr w:rsidR="005E406A" w:rsidTr="005E406A">
        <w:trPr>
          <w:trHeight w:val="66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学历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br/>
              <w:t>要求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 xml:space="preserve">专业要求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户籍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br/>
              <w:t>要求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性别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br/>
              <w:t>要求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 xml:space="preserve">其 他 要 求 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口腔科技师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口腔医学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2021年应届毕业生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眼科特检医师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具有眼科检查工作经验者优先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57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检验科医师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医学检验或医学检验技术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放射技师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医学影像技术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2021年应届毕业生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肝胆外科医师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具有外科临床工作2年以上经验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放疗科技师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生物工程或核工程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具有放疗技师临床工作2年以上经验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72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急诊科医师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具有临床工作2年以上经验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7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麻醉科医师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麻醉学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具有麻醉科临床工作经验者优先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81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肾内科医师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主治医师及以上职称，具有内科相关工作者优先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7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具有全科或内科临床工作2年以上经验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7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药剂师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药学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具有药学专业初级资格，有医院药剂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科相关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工作经验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96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超声科医师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医学影像或临床医学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主治医师及以上职称，具有“产科三维”超声检查工作2年以上经验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神经电生理检查医师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具有神经电生理检查工作2年以上经验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衢州市人民医院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护士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0570-3055096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护士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具有二级或县级以上医院从事护理工作满2年，具备护士执业资格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81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护士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2021年应届毕业生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助产士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助产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具有二级或县级以上医院从事助产工作满2年，具备护士执业资格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助产士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助产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2021年应届毕业生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检验技师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医学检验学、医学检验技术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不限，非应届毕业生具有二级或县级以上医院从事检验技术工作满2年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88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妇产科医师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妇产科学、临床医学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具有二级或县级以上医院从事妇产科工作满2年，初级职称者已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培，须具有执业医师资格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81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儿科医师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儿科学、临床医学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在二级或县级以上医院从事儿科工作满2年，初级职称者已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培，须具有执业医师资格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放射技师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医学影像学、医学影像技术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不限，非应届毕业生具有在二级或县级以上医院从事放射技术工作满2年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7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衢州市妇幼保健院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麻醉医师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麻醉学、临床医学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具有二级或县级以上医院从事麻醉工作满2年，初级职称者已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培，须具有执业医师资格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0570-3046005</w:t>
            </w:r>
          </w:p>
        </w:tc>
      </w:tr>
      <w:tr w:rsidR="005E406A" w:rsidTr="005E406A">
        <w:trPr>
          <w:trHeight w:val="87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衢州市第三医院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放射医师/技师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临床医学、医学影像技术（学）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初级及以上资格证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0570-3011560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衢州市第三医院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检验技师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医学检验技术（学）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初级及以上资格证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0570-3011560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衢州市第三医院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心电图医师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有执业医师证书，有心电图工作经验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0570-3011560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衢州市第三医院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有护士执业证，有ICU工作经验优先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0570-3011560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衢州市第三医院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安康病房护理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有护士执业证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0570-3011560</w:t>
            </w:r>
          </w:p>
        </w:tc>
      </w:tr>
      <w:tr w:rsidR="005E406A" w:rsidTr="005E406A">
        <w:trPr>
          <w:trHeight w:val="5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5E4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衢州市第三医院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30周岁及以下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2021年应届毕业生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0570-3011560</w:t>
            </w:r>
          </w:p>
        </w:tc>
      </w:tr>
      <w:tr w:rsidR="005E406A" w:rsidTr="005E406A">
        <w:trPr>
          <w:trHeight w:val="555"/>
        </w:trPr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Pr="004E180F" w:rsidRDefault="005E406A" w:rsidP="00ED51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4E180F">
              <w:rPr>
                <w:rFonts w:ascii="仿宋" w:eastAsia="仿宋" w:hAnsi="仿宋" w:cs="仿宋" w:hint="eastAsia"/>
                <w:kern w:val="0"/>
                <w:szCs w:val="21"/>
              </w:rPr>
              <w:t>84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Pr="004E180F" w:rsidRDefault="005E406A" w:rsidP="00ED515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6A" w:rsidRDefault="005E406A" w:rsidP="00ED515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D45F69" w:rsidRDefault="00D45F69"/>
    <w:sectPr w:rsidR="00D45F69" w:rsidSect="005E406A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C61CC"/>
    <w:multiLevelType w:val="singleLevel"/>
    <w:tmpl w:val="603C61C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406A"/>
    <w:rsid w:val="005E406A"/>
    <w:rsid w:val="00D45F69"/>
    <w:rsid w:val="00F4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2021-03-05T06:31:00Z</dcterms:created>
  <dcterms:modified xsi:type="dcterms:W3CDTF">2021-03-05T06:32:00Z</dcterms:modified>
</cp:coreProperties>
</file>