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>
      <w:pPr>
        <w:pStyle w:val="2"/>
        <w:rPr>
          <w:rFonts w:hint="eastAsia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Hans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Hans"/>
        </w:rPr>
        <w:t>笔试须知及考场规则</w:t>
      </w:r>
    </w:p>
    <w:p>
      <w:pPr>
        <w:spacing w:line="560" w:lineRule="exact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各位考生：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因新冠肺炎疫情影响，按照疫情防控减少人员聚集的要求，本次考试采用线上笔试，请仔细阅读以下内容，确保考试顺利进行。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一、考前准备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考生需要准备的硬件设备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1.带有摄像头、麦克风、音响的笔记本电脑或台式机（可使用 Windows或 Mac系统的电脑）。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2.支持下载软件及上网的智能手机。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考生需要准备的网络和软件环境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为确保笔试系统稳定，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作答时电脑端</w:t>
      </w:r>
      <w:r>
        <w:rPr>
          <w:rFonts w:hint="eastAsia" w:ascii="仿宋" w:hAnsi="仿宋" w:eastAsia="仿宋" w:cs="仿宋"/>
          <w:sz w:val="32"/>
          <w:szCs w:val="32"/>
        </w:rPr>
        <w:t>请使用360极速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浏览器</w:t>
      </w:r>
      <w:r>
        <w:rPr>
          <w:rFonts w:hint="eastAsia" w:ascii="仿宋" w:hAnsi="仿宋" w:eastAsia="仿宋" w:cs="仿宋"/>
          <w:sz w:val="32"/>
          <w:szCs w:val="32"/>
        </w:rPr>
        <w:t>或谷歌浏览器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宽带网速建议在10M以上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，并保持电脑和手机电量充足。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3.手机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Hans"/>
        </w:rPr>
        <w:t>微信扫描“手机监控”二维码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后，将手机放到可以录制自己作答环境的地方进行录像（考生侧后方位135度、1.5米左右距离、高度1.2米左右的位置），保证摄像头可以拍摄到考生本人和电脑桌面。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Hans"/>
        </w:rPr>
        <w:t>具体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步骤可参照：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《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线上考试操作流程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》（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fldChar w:fldCharType="begin"/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instrText xml:space="preserve"> HYPERLINK "https://kdocs.cn/l/suytORGgXh6N?f=101" </w:instrTex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fldChar w:fldCharType="separate"/>
      </w:r>
      <w:r>
        <w:rPr>
          <w:rStyle w:val="6"/>
          <w:rFonts w:hint="eastAsia" w:ascii="仿宋" w:hAnsi="仿宋" w:eastAsia="仿宋" w:cs="仿宋"/>
          <w:b/>
          <w:bCs/>
          <w:sz w:val="32"/>
          <w:szCs w:val="32"/>
          <w:highlight w:val="none"/>
        </w:rPr>
        <w:t>https://kdocs.cn/l/suytORGgXh6N?f=101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fldChar w:fldCharType="end"/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）。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 w:line="52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考试前请考生准备好备用考试设备及网络热点，以防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highlight w:val="none"/>
        </w:rPr>
        <w:t>考试中设备及网络故障影响考试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（三）考前测试（模拟考试）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1.电脑登录笔试测试系统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考生须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点击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收到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短信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或邮箱里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的电子准考证链接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进行测试（模拟考试）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，电子准考证上有考生信息、正式考试链接及登录账号和密码、“模拟练习”按钮等，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考生通过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电子准考证上的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“模拟练习”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按钮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进行考试设备测试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（如电子准考证上的信息有误，请及时联系技术咨询电话）。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测试过程中请确保考试界面左上角实时摄像人物处于居中位置，如摄像区域未出现自己的画面，请检查浏览器“设置-隐私设置和安全性-摄像头”功能是否开启，如未开启，请考生勾选开启摄像头功能。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/>
        </w:rPr>
        <w:t>2.手机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Hans"/>
        </w:rPr>
        <w:t>微信扫描“手机监控”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考生用手机微信扫描电脑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Hans"/>
        </w:rPr>
        <w:t>笔试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系统界面的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Hans"/>
        </w:rPr>
        <w:t>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Hans"/>
        </w:rPr>
        <w:t>手机监控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Hans"/>
        </w:rPr>
        <w:t>”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，进入手机监控界面，勾选“允许访问麦克风和摄像头”，将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手机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摆放至规定位置。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3.若考生没有参加模拟考试，导致考试当天无法正常参加考试的，由考生自行承担责任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二、笔试要求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（一）考生须在独立、安静、封闭的环境进行在线笔试，不允许在网吧等公共环境作答。请确认在进入答题前关闭微信、QQ、MSN等带有弹窗功能的软件，以防被识别为作弊行为。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（二）桌面上只允许摆放考试所用设备、空白草稿纸和笔。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 w:line="520" w:lineRule="exact"/>
        <w:ind w:left="0" w:left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（三）考前30分钟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考生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打开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短信或邮箱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的电子准考证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链接，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将电子准考证里的正式笔试链接粘贴到谷歌或360极速浏览器地址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栏中，输入帐号、密码进行登录，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拍照进行个人身份核验，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用手机微信扫描电脑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Hans"/>
        </w:rPr>
        <w:t>笔试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系统界面的二维码进入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Hans"/>
        </w:rPr>
        <w:t>手机监控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，电脑和手机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核验通过后认真阅读《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Hans"/>
        </w:rPr>
        <w:t>笔试须知及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承诺》，等待正式考试开始。如登录过程中遇到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问题请及时联系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技术咨询电话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。此步骤可参照：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《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val="en-US" w:eastAsia="zh-CN"/>
        </w:rPr>
        <w:t>线上考试操作流程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》（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b/>
          <w:bCs/>
          <w:sz w:val="32"/>
          <w:szCs w:val="32"/>
        </w:rPr>
        <w:instrText xml:space="preserve"> HYPERLINK "https://kdocs.cn/l/suytORGgXh6N?f=101" </w:instrText>
      </w:r>
      <w:r>
        <w:rPr>
          <w:rFonts w:hint="eastAsia" w:ascii="仿宋" w:hAnsi="仿宋" w:eastAsia="仿宋" w:cs="仿宋"/>
          <w:b/>
          <w:bCs/>
          <w:sz w:val="32"/>
          <w:szCs w:val="32"/>
        </w:rPr>
        <w:fldChar w:fldCharType="separate"/>
      </w:r>
      <w:r>
        <w:rPr>
          <w:rStyle w:val="7"/>
          <w:rFonts w:hint="eastAsia" w:ascii="仿宋" w:hAnsi="仿宋" w:eastAsia="仿宋" w:cs="仿宋"/>
          <w:b/>
          <w:bCs/>
          <w:sz w:val="32"/>
          <w:szCs w:val="32"/>
        </w:rPr>
        <w:t>https://kdocs.cn/l/suytORGgXh6N?f=101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（四）</w:t>
      </w:r>
      <w:r>
        <w:rPr>
          <w:rFonts w:hint="eastAsia" w:ascii="仿宋" w:hAnsi="仿宋" w:eastAsia="仿宋" w:cs="仿宋"/>
          <w:sz w:val="32"/>
          <w:szCs w:val="32"/>
        </w:rPr>
        <w:t>考试过程中请将电脑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和手机的</w:t>
      </w:r>
      <w:r>
        <w:rPr>
          <w:rFonts w:hint="eastAsia" w:ascii="仿宋" w:hAnsi="仿宋" w:eastAsia="仿宋" w:cs="仿宋"/>
          <w:sz w:val="32"/>
          <w:szCs w:val="32"/>
        </w:rPr>
        <w:t>摄像头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麦克风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功能</w:t>
      </w:r>
      <w:r>
        <w:rPr>
          <w:rFonts w:hint="eastAsia" w:ascii="仿宋" w:hAnsi="仿宋" w:eastAsia="仿宋" w:cs="仿宋"/>
          <w:sz w:val="32"/>
          <w:szCs w:val="32"/>
        </w:rPr>
        <w:t>打开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，提前测试好考试中需要的各项设备和功能是否正常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（五）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考试开始三十分钟后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不能再进入考试，考生不得提前点击交卷，考试时间结束交卷成功后方可下线离场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（六）</w:t>
      </w:r>
      <w:r>
        <w:rPr>
          <w:rFonts w:hint="eastAsia" w:ascii="仿宋" w:hAnsi="仿宋" w:eastAsia="仿宋" w:cs="仿宋"/>
          <w:sz w:val="32"/>
          <w:szCs w:val="32"/>
        </w:rPr>
        <w:t>考生不得要求监考人员解释试题，如遇任何问题，请通过考试系统将问题反馈至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监考老师</w:t>
      </w:r>
      <w:r>
        <w:rPr>
          <w:rFonts w:hint="eastAsia" w:ascii="仿宋" w:hAnsi="仿宋" w:eastAsia="仿宋" w:cs="仿宋"/>
          <w:sz w:val="32"/>
          <w:szCs w:val="32"/>
        </w:rPr>
        <w:t>，会有专人进行回复。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（七）</w:t>
      </w:r>
      <w:r>
        <w:rPr>
          <w:rFonts w:hint="eastAsia" w:ascii="仿宋" w:hAnsi="仿宋" w:eastAsia="仿宋" w:cs="仿宋"/>
          <w:sz w:val="32"/>
          <w:szCs w:val="32"/>
        </w:rPr>
        <w:t>考试中网络中断或异常退出，可用原有帐号继续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登录</w:t>
      </w:r>
      <w:r>
        <w:rPr>
          <w:rFonts w:hint="eastAsia" w:ascii="仿宋" w:hAnsi="仿宋" w:eastAsia="仿宋" w:cs="仿宋"/>
          <w:sz w:val="32"/>
          <w:szCs w:val="32"/>
        </w:rPr>
        <w:t>考试，考试时间不做延长。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（八）</w:t>
      </w:r>
      <w:r>
        <w:rPr>
          <w:rFonts w:hint="eastAsia" w:ascii="仿宋" w:hAnsi="仿宋" w:eastAsia="仿宋" w:cs="仿宋"/>
          <w:sz w:val="32"/>
          <w:szCs w:val="32"/>
        </w:rPr>
        <w:t>考生须服从工作人员管理，接受监考人员的监督和检查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，不得</w:t>
      </w:r>
      <w:r>
        <w:rPr>
          <w:rFonts w:hint="eastAsia" w:ascii="仿宋" w:hAnsi="仿宋" w:eastAsia="仿宋" w:cs="仿宋"/>
          <w:sz w:val="32"/>
          <w:szCs w:val="32"/>
        </w:rPr>
        <w:t>做与考试无关的事情。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（九）考生须确保笔试中网络环境稳定、硬件设备电量充足、视频设备显示正常，网络、电力、硬件设备出现的问题和耽误的时间由考生本人承担。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三、考场规则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为保证考试的公平公正，考试系统将对考生作答过程进行视频音频录制。如有下列行为之一的，将取消进入下一环节资格，情节严重的，按照《事业单位公开招聘考试违纪违规行为处理规定》（人社部令第35号）处理: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"/>
          <w:sz w:val="32"/>
          <w:szCs w:val="32"/>
        </w:rPr>
        <w:t>笔试过程中使用任何书籍、计算器、手机以及带有记忆功能的电子设备的；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仿宋"/>
          <w:sz w:val="32"/>
          <w:szCs w:val="32"/>
        </w:rPr>
        <w:t>笔试过程中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佩戴口罩、遮挡面部、</w:t>
      </w:r>
      <w:r>
        <w:rPr>
          <w:rFonts w:hint="eastAsia" w:ascii="仿宋" w:hAnsi="仿宋" w:eastAsia="仿宋" w:cs="仿宋"/>
          <w:sz w:val="32"/>
          <w:szCs w:val="32"/>
        </w:rPr>
        <w:t>无故关闭电脑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或手机</w:t>
      </w:r>
      <w:r>
        <w:rPr>
          <w:rFonts w:hint="eastAsia" w:ascii="仿宋" w:hAnsi="仿宋" w:eastAsia="仿宋" w:cs="仿宋"/>
          <w:sz w:val="32"/>
          <w:szCs w:val="32"/>
        </w:rPr>
        <w:t>摄像头、无故离开视频监控区域的，或故意在光线暗处作答的；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（三）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不服从监考老师或工作人员管理的；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（四）无故切屏离开作答界面，超过5次的；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（五）</w:t>
      </w:r>
      <w:r>
        <w:rPr>
          <w:rFonts w:hint="eastAsia" w:ascii="仿宋" w:hAnsi="仿宋" w:eastAsia="仿宋" w:cs="仿宋"/>
          <w:sz w:val="32"/>
          <w:szCs w:val="32"/>
        </w:rPr>
        <w:t>经人像比对发现非本人作答的；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（六）</w:t>
      </w:r>
      <w:r>
        <w:rPr>
          <w:rFonts w:hint="eastAsia" w:ascii="仿宋" w:hAnsi="仿宋" w:eastAsia="仿宋" w:cs="仿宋"/>
          <w:sz w:val="32"/>
          <w:szCs w:val="32"/>
        </w:rPr>
        <w:t>考试过程中利用各种手段作弊的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更换作答人员或其他人员从旁协助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集体舞弊的；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将试题通过各种途径泄露出去的；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考试过程中佩戴耳机、与他人交头接耳、传递物品、私藏夹带、传递纸条、拨打或接听电话的；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IP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登录</w:t>
      </w:r>
      <w:r>
        <w:rPr>
          <w:rFonts w:hint="eastAsia" w:ascii="仿宋" w:hAnsi="仿宋" w:eastAsia="仿宋" w:cs="仿宋"/>
          <w:sz w:val="32"/>
          <w:szCs w:val="32"/>
        </w:rPr>
        <w:t>地址数目超3个的；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right="0" w:rightChars="0" w:firstLine="626" w:firstLineChars="200"/>
        <w:jc w:val="left"/>
        <w:textAlignment w:val="auto"/>
        <w:rPr>
          <w:rFonts w:hint="eastAsia" w:ascii="仿宋" w:hAnsi="仿宋" w:eastAsia="仿宋" w:cs="仿宋"/>
          <w:w w:val="9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w w:val="98"/>
          <w:sz w:val="32"/>
          <w:szCs w:val="32"/>
          <w:lang w:val="en-US" w:eastAsia="zh-CN"/>
        </w:rPr>
        <w:t>（</w:t>
      </w:r>
      <w:r>
        <w:rPr>
          <w:rFonts w:hint="eastAsia" w:ascii="仿宋" w:hAnsi="仿宋" w:eastAsia="仿宋" w:cs="仿宋"/>
          <w:w w:val="98"/>
          <w:sz w:val="32"/>
          <w:szCs w:val="32"/>
          <w:lang w:eastAsia="zh-CN"/>
        </w:rPr>
        <w:t>十</w:t>
      </w:r>
      <w:r>
        <w:rPr>
          <w:rFonts w:hint="eastAsia" w:ascii="仿宋" w:hAnsi="仿宋" w:eastAsia="仿宋" w:cs="仿宋"/>
          <w:w w:val="98"/>
          <w:sz w:val="32"/>
          <w:szCs w:val="32"/>
          <w:lang w:val="en-US" w:eastAsia="zh-CN"/>
        </w:rPr>
        <w:t>）考生的</w:t>
      </w:r>
      <w:r>
        <w:rPr>
          <w:rFonts w:hint="eastAsia" w:ascii="仿宋" w:hAnsi="仿宋" w:eastAsia="仿宋" w:cs="仿宋"/>
          <w:w w:val="98"/>
          <w:sz w:val="32"/>
          <w:szCs w:val="32"/>
        </w:rPr>
        <w:t>不当行为导致试题泄露或造成重大社会影响的</w:t>
      </w:r>
      <w:r>
        <w:rPr>
          <w:rFonts w:hint="eastAsia" w:ascii="仿宋" w:hAnsi="仿宋" w:eastAsia="仿宋" w:cs="仿宋"/>
          <w:w w:val="98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right="0" w:rightChars="0" w:firstLine="626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  <w:lang w:val="en-US" w:eastAsia="zh-CN"/>
        </w:rPr>
        <w:t>（</w:t>
      </w:r>
      <w:r>
        <w:rPr>
          <w:rFonts w:hint="eastAsia" w:ascii="仿宋" w:hAnsi="仿宋" w:eastAsia="仿宋" w:cs="仿宋"/>
          <w:w w:val="98"/>
          <w:sz w:val="32"/>
          <w:szCs w:val="32"/>
          <w:lang w:eastAsia="zh-CN"/>
        </w:rPr>
        <w:t>十一</w:t>
      </w:r>
      <w:r>
        <w:rPr>
          <w:rFonts w:hint="eastAsia" w:ascii="仿宋" w:hAnsi="仿宋" w:eastAsia="仿宋" w:cs="仿宋"/>
          <w:w w:val="98"/>
          <w:sz w:val="32"/>
          <w:szCs w:val="32"/>
          <w:lang w:val="en-US" w:eastAsia="zh-CN"/>
        </w:rPr>
        <w:t>）</w:t>
      </w:r>
      <w:r>
        <w:rPr>
          <w:rFonts w:hint="eastAsia" w:ascii="仿宋" w:hAnsi="仿宋" w:eastAsia="仿宋" w:cs="仿宋"/>
          <w:w w:val="98"/>
          <w:sz w:val="32"/>
          <w:szCs w:val="32"/>
        </w:rPr>
        <w:t>经后台</w:t>
      </w:r>
      <w:r>
        <w:rPr>
          <w:rFonts w:hint="eastAsia" w:ascii="仿宋" w:hAnsi="仿宋" w:eastAsia="仿宋" w:cs="仿宋"/>
          <w:w w:val="98"/>
          <w:sz w:val="32"/>
          <w:szCs w:val="32"/>
          <w:lang w:eastAsia="zh-CN"/>
        </w:rPr>
        <w:t>监考</w:t>
      </w:r>
      <w:r>
        <w:rPr>
          <w:rFonts w:hint="eastAsia" w:ascii="仿宋" w:hAnsi="仿宋" w:eastAsia="仿宋" w:cs="仿宋"/>
          <w:w w:val="98"/>
          <w:sz w:val="32"/>
          <w:szCs w:val="32"/>
        </w:rPr>
        <w:t>发现，确认考生有其他违纪、舞弊行为的。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Hans"/>
        </w:rPr>
        <w:t>客服咨询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电话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：022-5</w:t>
      </w:r>
      <w:r>
        <w:rPr>
          <w:rFonts w:hint="eastAsia" w:ascii="仿宋" w:hAnsi="仿宋" w:eastAsia="仿宋" w:cs="仿宋"/>
          <w:sz w:val="32"/>
          <w:szCs w:val="32"/>
        </w:rPr>
        <w:t>8703000-85606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</w:t>
      </w:r>
    </w:p>
    <w:p>
      <w:pPr>
        <w:ind w:firstLine="3840" w:firstLineChars="1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FBEAD64"/>
    <w:rsid w:val="1BA66451"/>
    <w:rsid w:val="2C9C000E"/>
    <w:rsid w:val="36FD051F"/>
    <w:rsid w:val="3FD2F0F8"/>
    <w:rsid w:val="6C7C2125"/>
    <w:rsid w:val="6FA79A02"/>
    <w:rsid w:val="71BB0C6D"/>
    <w:rsid w:val="77BD5E0B"/>
    <w:rsid w:val="77FF081F"/>
    <w:rsid w:val="7981123D"/>
    <w:rsid w:val="7DDFA369"/>
    <w:rsid w:val="7EFB3F03"/>
    <w:rsid w:val="7F7E1A0C"/>
    <w:rsid w:val="9FBEAD64"/>
    <w:rsid w:val="E7DF4185"/>
    <w:rsid w:val="EFFD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 w:line="240" w:lineRule="auto"/>
      <w:ind w:left="420" w:leftChars="200" w:firstLine="420"/>
    </w:pPr>
    <w:rPr>
      <w:rFonts w:ascii="Times New Roman"/>
      <w:sz w:val="32"/>
      <w:szCs w:val="20"/>
    </w:rPr>
  </w:style>
  <w:style w:type="paragraph" w:styleId="3">
    <w:name w:val="Body Text Indent"/>
    <w:basedOn w:val="1"/>
    <w:qFormat/>
    <w:uiPriority w:val="0"/>
    <w:pPr>
      <w:ind w:firstLine="600" w:firstLineChars="200"/>
    </w:pPr>
    <w:rPr>
      <w:rFonts w:ascii="仿宋_GB2312" w:eastAsia="仿宋_GB2312"/>
      <w:sz w:val="30"/>
    </w:rPr>
  </w:style>
  <w:style w:type="character" w:styleId="6">
    <w:name w:val="FollowedHyperlink"/>
    <w:basedOn w:val="5"/>
    <w:qFormat/>
    <w:uiPriority w:val="0"/>
    <w:rPr>
      <w:color w:val="800080"/>
      <w:u w:val="single"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2020-11-17T00:22:00Z</dcterms:created>
  <dc:creator>wangdanyang</dc:creator>
  <cp:lastModifiedBy>jgc</cp:lastModifiedBy>
  <cp:lastPrinted>2021-03-08T04:12:12Z</cp:lastPrinted>
  <dcterms:modified xsi:type="dcterms:W3CDTF">2021-03-08T05:05:11Z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