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w w:val="72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2021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:rsidR="003015CC" w:rsidRDefault="003015CC" w:rsidP="003015CC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</w:p>
    <w:p w:rsidR="003015CC" w:rsidRDefault="003015CC" w:rsidP="003015CC">
      <w:pPr>
        <w:jc w:val="center"/>
        <w:rPr>
          <w:rFonts w:ascii="Times New Roman" w:eastAsia="方正仿宋_GBK" w:hAnsi="Times New Roman"/>
          <w:b/>
          <w:color w:val="000000"/>
          <w:sz w:val="36"/>
          <w:szCs w:val="36"/>
        </w:rPr>
      </w:pP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2020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9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月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10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日</w:t>
      </w:r>
    </w:p>
    <w:tbl>
      <w:tblPr>
        <w:tblW w:w="0" w:type="auto"/>
        <w:jc w:val="center"/>
        <w:tblLook w:val="0000"/>
      </w:tblPr>
      <w:tblGrid>
        <w:gridCol w:w="5076"/>
      </w:tblGrid>
      <w:tr w:rsidR="003015CC" w:rsidTr="004A5551">
        <w:trPr>
          <w:jc w:val="center"/>
        </w:trPr>
        <w:tc>
          <w:tcPr>
            <w:tcW w:w="5076" w:type="dxa"/>
          </w:tcPr>
          <w:p w:rsidR="003015CC" w:rsidRDefault="003015CC" w:rsidP="004A5551">
            <w:pPr>
              <w:spacing w:line="580" w:lineRule="exact"/>
              <w:jc w:val="distribute"/>
              <w:rPr>
                <w:rFonts w:ascii="Times New Roman" w:eastAsia="方正仿宋_GBK" w:hAnsi="Times New Roman"/>
                <w:b/>
                <w:color w:val="000000"/>
                <w:sz w:val="36"/>
                <w:szCs w:val="36"/>
              </w:rPr>
            </w:pPr>
          </w:p>
        </w:tc>
      </w:tr>
    </w:tbl>
    <w:p w:rsidR="003015CC" w:rsidRDefault="00FE02E0" w:rsidP="00FE02E0">
      <w:pPr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 w:rsidR="003015CC" w:rsidRPr="00306A15" w:rsidRDefault="003015CC" w:rsidP="00306A15">
      <w:pPr>
        <w:tabs>
          <w:tab w:val="left" w:pos="1260"/>
        </w:tabs>
        <w:spacing w:line="600" w:lineRule="exact"/>
        <w:ind w:firstLineChars="200" w:firstLine="643"/>
        <w:rPr>
          <w:rFonts w:ascii="Times New Roman" w:eastAsia="方正仿宋_GBK" w:hAnsi="Times New Roman"/>
          <w:b/>
          <w:color w:val="000000"/>
          <w:sz w:val="32"/>
          <w:szCs w:val="32"/>
        </w:rPr>
      </w:pPr>
      <w:r>
        <w:rPr>
          <w:rFonts w:ascii="Times New Roman" w:eastAsia="方正仿宋_GBK" w:hAnsi="Times New Roman"/>
          <w:b/>
          <w:color w:val="000000"/>
          <w:sz w:val="32"/>
          <w:szCs w:val="32"/>
        </w:rPr>
        <w:br w:type="page"/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0"/>
        <w:gridCol w:w="1742"/>
        <w:gridCol w:w="2007"/>
        <w:gridCol w:w="2166"/>
        <w:gridCol w:w="2635"/>
      </w:tblGrid>
      <w:tr w:rsidR="003015CC" w:rsidTr="004A5551">
        <w:trPr>
          <w:trHeight w:val="1394"/>
          <w:jc w:val="center"/>
        </w:trPr>
        <w:tc>
          <w:tcPr>
            <w:tcW w:w="430" w:type="dxa"/>
            <w:vAlign w:val="center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742" w:type="dxa"/>
          </w:tcPr>
          <w:p w:rsidR="003015CC" w:rsidRDefault="00BE27A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3015CC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学历层次</w:t>
            </w:r>
          </w:p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015CC" w:rsidRDefault="003015CC" w:rsidP="004A5551">
            <w:pPr>
              <w:ind w:firstLineChars="150" w:firstLine="315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专业</w:t>
            </w:r>
          </w:p>
          <w:p w:rsidR="003015CC" w:rsidRDefault="003015CC" w:rsidP="004A5551">
            <w:pPr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3015CC" w:rsidRDefault="003015CC" w:rsidP="004A5551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专科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，科学技术史</w:t>
            </w:r>
          </w:p>
        </w:tc>
        <w:tc>
          <w:tcPr>
            <w:tcW w:w="2166" w:type="dxa"/>
          </w:tcPr>
          <w:p w:rsidR="003015CC" w:rsidRDefault="003015CC" w:rsidP="004A55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Times New Roman" w:hAnsi="Times New Roman"/>
                <w:color w:val="000000"/>
                <w:szCs w:val="21"/>
              </w:rPr>
              <w:t>金融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，马克思主义理论，外国语言与外国历史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，农村发展，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农业管理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，财政学，酒店管理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工商管理硕士，工业工程，物流工程，国际商务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教育，财务会计教育，销售管理，商务管理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，商务英语，电子商务及法律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方向），会计，金融工程，保险学，经济学，税收学，国际经济与贸易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，经济与金融，工商管理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，会计信息管理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，数学与应用数学，金融数学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方向）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Times New Roman" w:hAnsi="Times New Roman"/>
                <w:color w:val="000000"/>
                <w:szCs w:val="21"/>
              </w:rPr>
              <w:t>心理健康教育，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外国语言文学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，俄语笔译，俄语口译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萄牙语，瑞典语，塞尔维亚语，塞尔维亚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克罗地亚语，塞尔维亚语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贸英语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全防范技术，司法信息技术，司法信息安全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监狱学，监所管理，侦查学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，模式识别与智能系统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，网络空间安全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程，计算机科学与技术，控制科学与工程，现代教育技术，集成电路工程，光学工程，农业信息化，控制理论与控制工程，控制工程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模式识别与智能系统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，测试计量技术及仪器，仪器科学与技术，水声工程，教育技术学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电子信息工程，通信工程，计算机通信工程，计算机科学与技术，电子科学与技术，电子信息科学与技术，信息工程，信息显示与光电技术，电路与系统，集成电路设计与集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，机械电子工程，电信工程及管理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仪器仪表工程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计制造及其自动化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，机器人工程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，载运工具运用工程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，机电技术教育，木材科学与工程，金属材料工程，热能与动力工程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，物流工程与管理，交通运输，船舶与海洋工程，船舶与海洋结构物设计制造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，流体机械及工程，农业工程，土木水利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lastRenderedPageBreak/>
              <w:t>工程造价，土木工程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，土木工程，道路与铁道工程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，给排水科学与工程，道路桥梁与渡河工程，房地产开发与管理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，测绘科学与技术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大地测量学与测量工程，摄影测量与遥感，地图学与地理信息系统，地图制图学与地理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信息工程，测绘工程，测绘科学与技术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定位技术，地理信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息系统与地图制图技术，地籍测绘与土地管理信息技术，矿山测量，测绘与地理信息技术，测绘工程技术，测绘与地质工程技术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30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道路与铁道工程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，消防工程，木材科学与工程，城乡规划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程，高分子化学与物理，材料工程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，冶金工程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冶金工程，金属材料工程，无机非金属材料工程，高分子材料与工程，材料科学与工程，复合材料与工程，焊接技术与工程，宝石及材料工艺学，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煤层气抽采技术，井下作业技术，尾矿设施工程与管理，煤化工生产技术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安全技术及工程，安全科学与工程，安全工程，矿业工程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，防灾减灾工程及防护工程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能源经济，核工程与核技术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气象学，植物营养学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，资源与环境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环境工程，安全工程，消防工程，水质科学与技术，给排水科学与工程，灾害防治工程，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，辐射防护与核安全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化学工程，无机化学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材料科学与工程，化学工艺，生物化工，应用化学，分析化学，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化工过程机械，过程装备与控制工程，纺织化学与染整工程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材料科学与工程，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药物化学，微生物与生化药学，制药工程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，应用化学，有机化学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药物制剂，药学，应用化学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量与安全监管，黄酒酿造，食品质量与安全，餐饮食品安全，食品安全与检测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39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农业，农业机械化工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农业机械化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，农业管理，渔业发展，农艺与种业，渔业资源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农业机械化及其自动化，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，森林保护，生物技术，生物科学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作物生产技术，种子生产与经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信息技术，经济林培育与利用，草原保护与利用，数字林业科技，园林规划设计，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，生物学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护理学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，妇幼保健医学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3015CC" w:rsidRDefault="003015CC" w:rsidP="004A55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农药学，生物工程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，应用化学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兵器工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仪表仪器及</w:t>
            </w:r>
          </w:p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015CC" w:rsidTr="004A5551">
        <w:trPr>
          <w:jc w:val="center"/>
        </w:trPr>
        <w:tc>
          <w:tcPr>
            <w:tcW w:w="430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3015CC" w:rsidRDefault="003015CC" w:rsidP="004A5551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3015CC" w:rsidRDefault="003015CC" w:rsidP="004A5551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015CC" w:rsidRDefault="003015CC" w:rsidP="003015CC">
      <w:pPr>
        <w:spacing w:line="600" w:lineRule="exact"/>
        <w:textAlignment w:val="baseline"/>
        <w:rPr>
          <w:rFonts w:ascii="Times New Roman" w:eastAsia="方正黑体_GBK" w:hAnsi="Times New Roman"/>
          <w:b/>
          <w:color w:val="000000"/>
          <w:sz w:val="32"/>
          <w:szCs w:val="32"/>
        </w:rPr>
      </w:pPr>
    </w:p>
    <w:p w:rsidR="00E8519E" w:rsidRPr="003015CC" w:rsidRDefault="00E8519E"/>
    <w:sectPr w:rsidR="00E8519E" w:rsidRPr="003015CC" w:rsidSect="00B10EE4">
      <w:footerReference w:type="default" r:id="rId6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582" w:rsidRDefault="00460582" w:rsidP="00B10EE4">
      <w:r>
        <w:separator/>
      </w:r>
    </w:p>
  </w:endnote>
  <w:endnote w:type="continuationSeparator" w:id="1">
    <w:p w:rsidR="00460582" w:rsidRDefault="00460582" w:rsidP="00B1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EE4" w:rsidRDefault="003015CC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BE27AC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BE27AC">
      <w:rPr>
        <w:rFonts w:ascii="宋体" w:hAnsi="宋体"/>
        <w:sz w:val="28"/>
        <w:szCs w:val="28"/>
      </w:rPr>
      <w:fldChar w:fldCharType="separate"/>
    </w:r>
    <w:r w:rsidR="00306A15">
      <w:rPr>
        <w:rStyle w:val="a3"/>
        <w:rFonts w:ascii="宋体" w:hAnsi="宋体"/>
        <w:noProof/>
        <w:sz w:val="28"/>
        <w:szCs w:val="28"/>
      </w:rPr>
      <w:t>14</w:t>
    </w:r>
    <w:r w:rsidR="00BE27AC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B10EE4" w:rsidRDefault="00B10EE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582" w:rsidRDefault="00460582" w:rsidP="00B10EE4">
      <w:r>
        <w:separator/>
      </w:r>
    </w:p>
  </w:footnote>
  <w:footnote w:type="continuationSeparator" w:id="1">
    <w:p w:rsidR="00460582" w:rsidRDefault="00460582" w:rsidP="00B10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5CC"/>
    <w:rsid w:val="003015CC"/>
    <w:rsid w:val="00306A15"/>
    <w:rsid w:val="003200DE"/>
    <w:rsid w:val="0032291D"/>
    <w:rsid w:val="00337437"/>
    <w:rsid w:val="00460582"/>
    <w:rsid w:val="00525084"/>
    <w:rsid w:val="00631B77"/>
    <w:rsid w:val="00927DF4"/>
    <w:rsid w:val="00B10EE4"/>
    <w:rsid w:val="00BE27AC"/>
    <w:rsid w:val="00C019FF"/>
    <w:rsid w:val="00E8519E"/>
    <w:rsid w:val="00F36D7E"/>
    <w:rsid w:val="00F5150E"/>
    <w:rsid w:val="00FE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15CC"/>
  </w:style>
  <w:style w:type="paragraph" w:styleId="a4">
    <w:name w:val="footer"/>
    <w:basedOn w:val="a"/>
    <w:link w:val="Char"/>
    <w:rsid w:val="00301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015C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06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06A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3469</Words>
  <Characters>19779</Characters>
  <Application>Microsoft Office Word</Application>
  <DocSecurity>0</DocSecurity>
  <Lines>164</Lines>
  <Paragraphs>46</Paragraphs>
  <ScaleCrop>false</ScaleCrop>
  <Company/>
  <LinksUpToDate>false</LinksUpToDate>
  <CharactersWithSpaces>23202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</cp:lastModifiedBy>
  <cp:revision>7</cp:revision>
  <dcterms:created xsi:type="dcterms:W3CDTF">2020-09-28T01:06:00Z</dcterms:created>
  <dcterms:modified xsi:type="dcterms:W3CDTF">2021-02-18T08:07:00Z</dcterms:modified>
</cp:coreProperties>
</file>