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简体"/>
          <w:sz w:val="32"/>
          <w:szCs w:val="32"/>
        </w:rPr>
      </w:pPr>
      <w:r>
        <w:rPr>
          <w:rFonts w:hint="eastAsia" w:ascii="Times New Roman" w:hAnsi="Times New Roman" w:eastAsia="方正仿宋简体"/>
          <w:sz w:val="32"/>
          <w:szCs w:val="32"/>
        </w:rPr>
        <w:t>附件4</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Style w:val="9"/>
          <w:rFonts w:ascii="Times New Roman" w:hAnsi="Times New Roman" w:eastAsia="方正小标宋简体"/>
          <w:b w:val="0"/>
          <w:bCs w:val="0"/>
          <w:color w:val="333333"/>
          <w:kern w:val="0"/>
          <w:sz w:val="44"/>
          <w:szCs w:val="44"/>
        </w:rPr>
      </w:pPr>
      <w:bookmarkStart w:id="0" w:name="_GoBack"/>
      <w:r>
        <w:rPr>
          <w:rStyle w:val="9"/>
          <w:rFonts w:hint="eastAsia" w:ascii="Times New Roman" w:hAnsi="Times New Roman" w:eastAsia="方正小标宋简体"/>
          <w:b w:val="0"/>
          <w:bCs w:val="0"/>
          <w:color w:val="333333"/>
          <w:kern w:val="0"/>
          <w:sz w:val="44"/>
          <w:szCs w:val="44"/>
        </w:rPr>
        <w:t>报 名</w:t>
      </w:r>
      <w:r>
        <w:rPr>
          <w:rStyle w:val="9"/>
          <w:rFonts w:ascii="Times New Roman" w:hAnsi="Times New Roman" w:eastAsia="方正小标宋简体"/>
          <w:b w:val="0"/>
          <w:bCs w:val="0"/>
          <w:color w:val="333333"/>
          <w:kern w:val="0"/>
          <w:sz w:val="44"/>
          <w:szCs w:val="44"/>
        </w:rPr>
        <w:t xml:space="preserve"> 须 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Times New Roman" w:hAnsi="Times New Roman" w:eastAsia="新宋体"/>
          <w:b/>
          <w:spacing w:val="-20"/>
          <w:sz w:val="44"/>
          <w:szCs w:val="44"/>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1、《公告》“引进范围”中“国家规定的择业期（2年）内未落实工作单位的往届毕业生”如何界定？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“国家规定的择业期（2年）内未落实工作单位</w:t>
      </w:r>
      <w:r>
        <w:rPr>
          <w:rFonts w:hint="eastAsia" w:ascii="Times New Roman" w:hAnsi="Times New Roman" w:eastAsia="方正仿宋简体"/>
          <w:sz w:val="32"/>
          <w:szCs w:val="32"/>
        </w:rPr>
        <w:t>的往届</w:t>
      </w:r>
      <w:r>
        <w:rPr>
          <w:rFonts w:ascii="Times New Roman" w:hAnsi="Times New Roman" w:eastAsia="方正仿宋简体"/>
          <w:sz w:val="32"/>
          <w:szCs w:val="32"/>
        </w:rPr>
        <w:t>毕业生”是指</w:t>
      </w:r>
      <w:r>
        <w:rPr>
          <w:rFonts w:hint="eastAsia" w:ascii="Times New Roman" w:hAnsi="Times New Roman" w:eastAsia="方正仿宋简体"/>
          <w:sz w:val="32"/>
          <w:szCs w:val="32"/>
        </w:rPr>
        <w:t>2019届、2020届</w:t>
      </w:r>
      <w:r>
        <w:rPr>
          <w:rFonts w:ascii="Times New Roman" w:hAnsi="Times New Roman" w:eastAsia="方正仿宋简体"/>
          <w:sz w:val="32"/>
          <w:szCs w:val="32"/>
        </w:rPr>
        <w:t>未落实工作单位，其户口、档案、组织关系仍保留在原毕业学校，或保留在各级毕业生就业主管部门（毕业生就业指导服务中心）、各级人才交流服务机构和各级公共就业服务机构</w:t>
      </w:r>
      <w:r>
        <w:rPr>
          <w:rFonts w:hint="eastAsia" w:ascii="Times New Roman" w:hAnsi="Times New Roman" w:eastAsia="方正仿宋简体"/>
          <w:sz w:val="32"/>
          <w:szCs w:val="32"/>
        </w:rPr>
        <w:t>的毕业生</w:t>
      </w:r>
      <w:r>
        <w:rPr>
          <w:rFonts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20</w:t>
      </w:r>
      <w:r>
        <w:rPr>
          <w:rFonts w:hint="eastAsia" w:ascii="Times New Roman" w:hAnsi="Times New Roman" w:eastAsia="方正仿宋简体"/>
          <w:sz w:val="32"/>
          <w:szCs w:val="32"/>
        </w:rPr>
        <w:t>19</w:t>
      </w:r>
      <w:r>
        <w:rPr>
          <w:rFonts w:ascii="Times New Roman" w:hAnsi="Times New Roman" w:eastAsia="方正仿宋简体"/>
          <w:sz w:val="32"/>
          <w:szCs w:val="32"/>
        </w:rPr>
        <w:t>年1月1日以后毕业且未落实工作单位的留学回国人员，可视同“国家规定的择业期（2年）内未落实工作单位的往届毕业生</w:t>
      </w:r>
      <w:r>
        <w:rPr>
          <w:rFonts w:hint="eastAsia" w:ascii="Times New Roman" w:hAnsi="Times New Roman" w:eastAsia="方正仿宋简体"/>
          <w:sz w:val="32"/>
          <w:szCs w:val="32"/>
        </w:rPr>
        <w:t>”</w:t>
      </w:r>
      <w:r>
        <w:rPr>
          <w:rFonts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方正仿宋简体"/>
          <w:sz w:val="32"/>
          <w:szCs w:val="32"/>
        </w:rPr>
        <w:t>2、</w:t>
      </w:r>
      <w:r>
        <w:rPr>
          <w:rFonts w:hint="eastAsia" w:ascii="Times New Roman" w:hAnsi="Times New Roman" w:eastAsia="黑体"/>
          <w:sz w:val="32"/>
          <w:szCs w:val="32"/>
        </w:rPr>
        <w:t>非全日制研究生能否报考？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根据《教育部办公厅等五部门关于进一步做好非全日制研究生就业工作的通知》（教研厅函〔2019〕1号）文件精神及省委组织部、省人社厅要求，自2017年起，由国家统一下达招生计划，考试招生执行相同政策和标准的非全日制研究生与全日制研究生，学历学位证书具有同等效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3</w:t>
      </w:r>
      <w:r>
        <w:rPr>
          <w:rFonts w:ascii="Times New Roman" w:hAnsi="Times New Roman" w:eastAsia="黑体"/>
          <w:sz w:val="32"/>
          <w:szCs w:val="32"/>
        </w:rPr>
        <w:t>、对学历学位及相关证书有什么要求？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报考人员</w:t>
      </w:r>
      <w:r>
        <w:rPr>
          <w:rFonts w:ascii="Times New Roman" w:hAnsi="Times New Roman" w:eastAsia="方正仿宋简体"/>
          <w:sz w:val="32"/>
          <w:szCs w:val="32"/>
        </w:rPr>
        <w:t>须在规定的学制内正常毕业并按期取得学历、学位及相关证书</w:t>
      </w:r>
      <w:r>
        <w:rPr>
          <w:rFonts w:hint="eastAsia" w:ascii="Times New Roman" w:hAnsi="Times New Roman" w:eastAsia="方正仿宋简体"/>
          <w:sz w:val="32"/>
          <w:szCs w:val="32"/>
        </w:rPr>
        <w:t>（2020届和2021届毕业生</w:t>
      </w:r>
      <w:r>
        <w:rPr>
          <w:rFonts w:ascii="Times New Roman" w:hAnsi="Times New Roman" w:eastAsia="方正仿宋简体"/>
          <w:sz w:val="32"/>
          <w:szCs w:val="32"/>
        </w:rPr>
        <w:t>如因受疫情等政策影响，不能按期取得的，按照国家统一规定执行）</w:t>
      </w:r>
      <w:r>
        <w:rPr>
          <w:rFonts w:hint="eastAsia"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尚未取得学历学位认证的国（境）外高校毕业生，采取“承诺+容缺”方式，可先行承诺和参加考试，后补学历学位认证。对虚假承诺、认证不符的，取消相应资格，并按有关规定追究法律责任。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4</w:t>
      </w:r>
      <w:r>
        <w:rPr>
          <w:rFonts w:ascii="Times New Roman" w:hAnsi="Times New Roman" w:eastAsia="黑体"/>
          <w:sz w:val="32"/>
          <w:szCs w:val="32"/>
        </w:rPr>
        <w:t>、如何界定</w:t>
      </w:r>
      <w:r>
        <w:rPr>
          <w:rFonts w:hint="eastAsia" w:ascii="Times New Roman" w:hAnsi="Times New Roman" w:eastAsia="黑体"/>
          <w:sz w:val="32"/>
          <w:szCs w:val="32"/>
        </w:rPr>
        <w:t>报名</w:t>
      </w:r>
      <w:r>
        <w:rPr>
          <w:rFonts w:ascii="Times New Roman" w:hAnsi="Times New Roman" w:eastAsia="黑体"/>
          <w:sz w:val="32"/>
          <w:szCs w:val="32"/>
        </w:rPr>
        <w:t>人员毕业院校及所学专业？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以</w:t>
      </w:r>
      <w:r>
        <w:rPr>
          <w:rFonts w:hint="eastAsia" w:ascii="Times New Roman" w:hAnsi="Times New Roman" w:eastAsia="方正仿宋简体"/>
          <w:sz w:val="32"/>
          <w:szCs w:val="32"/>
        </w:rPr>
        <w:t>报名</w:t>
      </w:r>
      <w:r>
        <w:rPr>
          <w:rFonts w:ascii="Times New Roman" w:hAnsi="Times New Roman" w:eastAsia="方正仿宋简体"/>
          <w:sz w:val="32"/>
          <w:szCs w:val="32"/>
        </w:rPr>
        <w:t>人员毕业证书或国家承认的学历教育证书上注明的院校及专业为准。</w:t>
      </w:r>
      <w:r>
        <w:rPr>
          <w:rFonts w:hint="eastAsia" w:ascii="Times New Roman" w:hAnsi="Times New Roman" w:eastAsia="方正仿宋简体"/>
          <w:sz w:val="32"/>
          <w:szCs w:val="32"/>
        </w:rPr>
        <w:t>报名</w:t>
      </w:r>
      <w:r>
        <w:rPr>
          <w:rFonts w:ascii="Times New Roman" w:hAnsi="Times New Roman" w:eastAsia="方正仿宋简体"/>
          <w:sz w:val="32"/>
          <w:szCs w:val="32"/>
        </w:rPr>
        <w:t>人员所学专业是否符合招聘岗位要求，由招聘单位或主管部门认定。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5</w:t>
      </w:r>
      <w:r>
        <w:rPr>
          <w:rFonts w:ascii="Times New Roman" w:hAnsi="Times New Roman" w:eastAsia="黑体"/>
          <w:sz w:val="32"/>
          <w:szCs w:val="32"/>
        </w:rPr>
        <w:t>、</w:t>
      </w:r>
      <w:r>
        <w:rPr>
          <w:rFonts w:hint="eastAsia" w:ascii="Times New Roman" w:hAnsi="Times New Roman" w:eastAsia="黑体"/>
          <w:sz w:val="32"/>
          <w:szCs w:val="32"/>
        </w:rPr>
        <w:t>报名</w:t>
      </w:r>
      <w:r>
        <w:rPr>
          <w:rFonts w:ascii="Times New Roman" w:hAnsi="Times New Roman" w:eastAsia="黑体"/>
          <w:sz w:val="32"/>
          <w:szCs w:val="32"/>
        </w:rPr>
        <w:t>人员是否可以改报其他岗位？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报名</w:t>
      </w:r>
      <w:r>
        <w:rPr>
          <w:rFonts w:ascii="Times New Roman" w:hAnsi="Times New Roman" w:eastAsia="方正仿宋简体"/>
          <w:sz w:val="32"/>
          <w:szCs w:val="32"/>
        </w:rPr>
        <w:t>人员在待审核期内可以更改报考岗位。没有通过资格初审的，</w:t>
      </w:r>
      <w:r>
        <w:rPr>
          <w:rFonts w:hint="eastAsia" w:ascii="Times New Roman" w:hAnsi="Times New Roman" w:eastAsia="方正仿宋简体"/>
          <w:sz w:val="32"/>
          <w:szCs w:val="32"/>
        </w:rPr>
        <w:t>报名</w:t>
      </w:r>
      <w:r>
        <w:rPr>
          <w:rFonts w:ascii="Times New Roman" w:hAnsi="Times New Roman" w:eastAsia="方正仿宋简体"/>
          <w:sz w:val="32"/>
          <w:szCs w:val="32"/>
        </w:rPr>
        <w:t>人员在报名时间截止前可修改报名信息重新报考或改报其他岗位。通过资格初审的</w:t>
      </w:r>
      <w:r>
        <w:rPr>
          <w:rFonts w:hint="eastAsia" w:ascii="Times New Roman" w:hAnsi="Times New Roman" w:eastAsia="方正仿宋简体"/>
          <w:sz w:val="32"/>
          <w:szCs w:val="32"/>
        </w:rPr>
        <w:t>报名</w:t>
      </w:r>
      <w:r>
        <w:rPr>
          <w:rFonts w:ascii="Times New Roman" w:hAnsi="Times New Roman" w:eastAsia="方正仿宋简体"/>
          <w:sz w:val="32"/>
          <w:szCs w:val="32"/>
        </w:rPr>
        <w:t>人员不能改报其他岗位。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6</w:t>
      </w:r>
      <w:r>
        <w:rPr>
          <w:rFonts w:ascii="Times New Roman" w:hAnsi="Times New Roman" w:eastAsia="黑体"/>
          <w:sz w:val="32"/>
          <w:szCs w:val="32"/>
        </w:rPr>
        <w:t>、</w:t>
      </w:r>
      <w:r>
        <w:rPr>
          <w:rFonts w:hint="eastAsia" w:ascii="Times New Roman" w:hAnsi="Times New Roman" w:eastAsia="黑体"/>
          <w:sz w:val="32"/>
          <w:szCs w:val="32"/>
        </w:rPr>
        <w:t>报名</w:t>
      </w:r>
      <w:r>
        <w:rPr>
          <w:rFonts w:ascii="Times New Roman" w:hAnsi="Times New Roman" w:eastAsia="黑体"/>
          <w:sz w:val="32"/>
          <w:szCs w:val="32"/>
        </w:rPr>
        <w:t>人员是否可以报考多个岗位？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每人限报1个岗位。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7</w:t>
      </w:r>
      <w:r>
        <w:rPr>
          <w:rFonts w:ascii="Times New Roman" w:hAnsi="Times New Roman" w:eastAsia="黑体"/>
          <w:sz w:val="32"/>
          <w:szCs w:val="32"/>
        </w:rPr>
        <w:t>、</w:t>
      </w:r>
      <w:r>
        <w:rPr>
          <w:rFonts w:hint="eastAsia" w:ascii="Times New Roman" w:hAnsi="Times New Roman" w:eastAsia="黑体"/>
          <w:sz w:val="32"/>
          <w:szCs w:val="32"/>
        </w:rPr>
        <w:t>报名</w:t>
      </w:r>
      <w:r>
        <w:rPr>
          <w:rFonts w:ascii="Times New Roman" w:hAnsi="Times New Roman" w:eastAsia="黑体"/>
          <w:sz w:val="32"/>
          <w:szCs w:val="32"/>
        </w:rPr>
        <w:t>人员在网上提供的照片有什么要求？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报名人员网上报名需提交本人近期电子版免冠证件照，具体请使用报名系统中的照片处理工具处理，随后现场资格审查工作中需要提供的纸质版免冠证件照须同网上报名时提供的电子版照片一致。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8</w:t>
      </w:r>
      <w:r>
        <w:rPr>
          <w:rFonts w:ascii="Times New Roman" w:hAnsi="Times New Roman" w:eastAsia="黑体"/>
          <w:sz w:val="32"/>
          <w:szCs w:val="32"/>
        </w:rPr>
        <w:t>、填写相关表格、信息时需注意什么？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报名人员要仔细阅读《公告》、本须知内容、网上报名系统有关要求和诚信承诺书，填报的相关表格、信息等必须真实、全面、准确，因信息填报不全导致未通过引才单位资格审查的，责任由报名人员自负。报名人员的申请材料、信息不实或者不符合报名条件的，一经查实，即取消报名资格。对伪造、变造有关证件、材料、信息，骗取考试资格的，将按照有关规定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网上报名系统的表项中未能涵盖岗位所要求资格条件的，务必在“备注栏”中如实填写。家庭成员及其主要社会关系，按照“称谓-姓名-工作单位及职务”格式填写，包括父母、配偶、岳父母（公婆）等人员信息，务农、待业的工作单位及职务按照“***县（市、区）***街道（乡镇）***社区（村）务农（待业）”格式填写。学习和工作经历，必须从高中阶段开始填写，并填写到至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9</w:t>
      </w:r>
      <w:r>
        <w:rPr>
          <w:rFonts w:ascii="Times New Roman" w:hAnsi="Times New Roman" w:eastAsia="黑体"/>
          <w:sz w:val="32"/>
          <w:szCs w:val="32"/>
        </w:rPr>
        <w:t>、违纪违规及存在不诚信情形的</w:t>
      </w:r>
      <w:r>
        <w:rPr>
          <w:rFonts w:hint="eastAsia" w:ascii="Times New Roman" w:hAnsi="Times New Roman" w:eastAsia="黑体"/>
          <w:sz w:val="32"/>
          <w:szCs w:val="32"/>
        </w:rPr>
        <w:t>报名</w:t>
      </w:r>
      <w:r>
        <w:rPr>
          <w:rFonts w:ascii="Times New Roman" w:hAnsi="Times New Roman" w:eastAsia="黑体"/>
          <w:sz w:val="32"/>
          <w:szCs w:val="32"/>
        </w:rPr>
        <w:t>人员如何处理？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报名人员要严格遵守相关政策规定，遵从事业单位人事综合管理部门、引才单位及其主管部门的统一安排，其在引才期间的表现，将作为考察的重要内容之一。对违反考试纪律的人员，按照国家有关规定处理。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10</w:t>
      </w:r>
      <w:r>
        <w:rPr>
          <w:rFonts w:ascii="Times New Roman" w:hAnsi="Times New Roman" w:eastAsia="黑体"/>
          <w:sz w:val="32"/>
          <w:szCs w:val="32"/>
        </w:rPr>
        <w:t>、</w:t>
      </w:r>
      <w:r>
        <w:rPr>
          <w:rFonts w:hint="eastAsia" w:ascii="Times New Roman" w:hAnsi="Times New Roman" w:eastAsia="黑体"/>
          <w:sz w:val="32"/>
          <w:szCs w:val="32"/>
        </w:rPr>
        <w:t>报名</w:t>
      </w:r>
      <w:r>
        <w:rPr>
          <w:rFonts w:ascii="Times New Roman" w:hAnsi="Times New Roman" w:eastAsia="黑体"/>
          <w:sz w:val="32"/>
          <w:szCs w:val="32"/>
        </w:rPr>
        <w:t>人员考试时能否使用户籍证明？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报名人员考试时只能凭有效期内的身份证或临时身份证参加考试。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11</w:t>
      </w:r>
      <w:r>
        <w:rPr>
          <w:rFonts w:ascii="Times New Roman" w:hAnsi="Times New Roman" w:eastAsia="黑体"/>
          <w:sz w:val="32"/>
          <w:szCs w:val="32"/>
        </w:rPr>
        <w:t>、如何进行电话咨询？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对岗位要求资格条件和其他内容有疑问的，请与</w:t>
      </w:r>
      <w:r>
        <w:rPr>
          <w:rFonts w:hint="eastAsia" w:ascii="Times New Roman" w:hAnsi="Times New Roman" w:eastAsia="方正仿宋简体"/>
          <w:sz w:val="32"/>
          <w:szCs w:val="32"/>
        </w:rPr>
        <w:t>引才</w:t>
      </w:r>
      <w:r>
        <w:rPr>
          <w:rFonts w:ascii="Times New Roman" w:hAnsi="Times New Roman" w:eastAsia="方正仿宋简体"/>
          <w:sz w:val="32"/>
          <w:szCs w:val="32"/>
        </w:rPr>
        <w:t>单位（《202</w:t>
      </w:r>
      <w:r>
        <w:rPr>
          <w:rFonts w:hint="eastAsia" w:ascii="Times New Roman" w:hAnsi="Times New Roman" w:eastAsia="方正仿宋简体"/>
          <w:sz w:val="32"/>
          <w:szCs w:val="32"/>
        </w:rPr>
        <w:t>1</w:t>
      </w:r>
      <w:r>
        <w:rPr>
          <w:rFonts w:ascii="Times New Roman" w:hAnsi="Times New Roman" w:eastAsia="方正仿宋简体"/>
          <w:sz w:val="32"/>
          <w:szCs w:val="32"/>
        </w:rPr>
        <w:t>年</w:t>
      </w:r>
      <w:r>
        <w:rPr>
          <w:rFonts w:hint="eastAsia" w:ascii="Times New Roman" w:hAnsi="Times New Roman" w:eastAsia="方正仿宋简体"/>
          <w:sz w:val="32"/>
          <w:szCs w:val="32"/>
        </w:rPr>
        <w:t>任城区公立医院</w:t>
      </w:r>
      <w:r>
        <w:rPr>
          <w:rFonts w:ascii="Times New Roman" w:hAnsi="Times New Roman" w:eastAsia="方正仿宋简体"/>
          <w:sz w:val="32"/>
          <w:szCs w:val="32"/>
        </w:rPr>
        <w:t>“优才计划”岗位汇总表》中对应的咨询电话）或</w:t>
      </w:r>
      <w:r>
        <w:rPr>
          <w:rFonts w:hint="eastAsia" w:ascii="Times New Roman" w:hAnsi="Times New Roman" w:eastAsia="方正仿宋简体"/>
          <w:sz w:val="32"/>
          <w:szCs w:val="32"/>
        </w:rPr>
        <w:t>任城区卫生健康局</w:t>
      </w:r>
      <w:r>
        <w:rPr>
          <w:rFonts w:ascii="Times New Roman" w:hAnsi="Times New Roman" w:eastAsia="方正仿宋简体"/>
          <w:sz w:val="32"/>
          <w:szCs w:val="32"/>
        </w:rPr>
        <w:t>直接联系</w:t>
      </w:r>
      <w:r>
        <w:rPr>
          <w:rFonts w:hint="eastAsia"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政策咨询、</w:t>
      </w:r>
      <w:r>
        <w:rPr>
          <w:rFonts w:hint="eastAsia" w:ascii="Times New Roman" w:hAnsi="Times New Roman" w:eastAsia="方正仿宋简体"/>
          <w:sz w:val="32"/>
          <w:szCs w:val="32"/>
        </w:rPr>
        <w:t>技术咨询</w:t>
      </w:r>
      <w:r>
        <w:rPr>
          <w:rFonts w:ascii="Times New Roman" w:hAnsi="Times New Roman" w:eastAsia="方正仿宋简体"/>
          <w:sz w:val="32"/>
          <w:szCs w:val="32"/>
        </w:rPr>
        <w:t>电话：0537-</w:t>
      </w:r>
      <w:r>
        <w:rPr>
          <w:rFonts w:hint="eastAsia" w:ascii="Times New Roman" w:hAnsi="Times New Roman" w:eastAsia="方正仿宋简体"/>
          <w:sz w:val="32"/>
          <w:szCs w:val="32"/>
        </w:rPr>
        <w:t xml:space="preserve">6768632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监督电话：</w:t>
      </w:r>
      <w:r>
        <w:rPr>
          <w:rFonts w:hint="eastAsia" w:ascii="Times New Roman" w:hAnsi="Times New Roman" w:eastAsia="方正仿宋简体"/>
          <w:sz w:val="32"/>
          <w:szCs w:val="32"/>
        </w:rPr>
        <w:t>15725378807</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咨询时间：工作日上午</w:t>
      </w:r>
      <w:r>
        <w:rPr>
          <w:rFonts w:hint="eastAsia" w:ascii="Times New Roman" w:hAnsi="Times New Roman" w:eastAsia="方正仿宋简体"/>
          <w:sz w:val="32"/>
          <w:szCs w:val="32"/>
        </w:rPr>
        <w:t>9:00</w:t>
      </w:r>
      <w:r>
        <w:rPr>
          <w:rFonts w:ascii="Times New Roman" w:hAnsi="Times New Roman" w:eastAsia="方正仿宋简体"/>
          <w:sz w:val="32"/>
          <w:szCs w:val="32"/>
        </w:rPr>
        <w:t>-12:00；下午1</w:t>
      </w:r>
      <w:r>
        <w:rPr>
          <w:rFonts w:hint="eastAsia" w:ascii="Times New Roman" w:hAnsi="Times New Roman" w:eastAsia="方正仿宋简体"/>
          <w:sz w:val="32"/>
          <w:szCs w:val="32"/>
        </w:rPr>
        <w:t>3</w:t>
      </w:r>
      <w:r>
        <w:rPr>
          <w:rFonts w:ascii="Times New Roman" w:hAnsi="Times New Roman" w:eastAsia="方正仿宋简体"/>
          <w:sz w:val="32"/>
          <w:szCs w:val="32"/>
        </w:rPr>
        <w:t>:</w:t>
      </w:r>
      <w:r>
        <w:rPr>
          <w:rFonts w:hint="eastAsia" w:ascii="Times New Roman" w:hAnsi="Times New Roman" w:eastAsia="方正仿宋简体"/>
          <w:sz w:val="32"/>
          <w:szCs w:val="32"/>
        </w:rPr>
        <w:t>3</w:t>
      </w:r>
      <w:r>
        <w:rPr>
          <w:rFonts w:ascii="Times New Roman" w:hAnsi="Times New Roman" w:eastAsia="方正仿宋简体"/>
          <w:sz w:val="32"/>
          <w:szCs w:val="32"/>
        </w:rPr>
        <w:t>0-</w:t>
      </w:r>
      <w:r>
        <w:rPr>
          <w:rFonts w:hint="eastAsia" w:ascii="Times New Roman" w:hAnsi="Times New Roman" w:eastAsia="方正仿宋简体"/>
          <w:sz w:val="32"/>
          <w:szCs w:val="32"/>
        </w:rPr>
        <w:t>18:00</w:t>
      </w:r>
      <w:r>
        <w:rPr>
          <w:rFonts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footerReference r:id="rId4" w:type="even"/>
      <w:pgSz w:w="11906" w:h="16838"/>
      <w:pgMar w:top="1531" w:right="1418" w:bottom="153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1C78"/>
    <w:rsid w:val="000048B8"/>
    <w:rsid w:val="0001450B"/>
    <w:rsid w:val="0002134D"/>
    <w:rsid w:val="000437E3"/>
    <w:rsid w:val="00055125"/>
    <w:rsid w:val="000648B8"/>
    <w:rsid w:val="00094011"/>
    <w:rsid w:val="0009512E"/>
    <w:rsid w:val="000A3789"/>
    <w:rsid w:val="000C35EA"/>
    <w:rsid w:val="000C79CF"/>
    <w:rsid w:val="000D31BE"/>
    <w:rsid w:val="000D36B6"/>
    <w:rsid w:val="000D4B75"/>
    <w:rsid w:val="000D5252"/>
    <w:rsid w:val="000E2A3C"/>
    <w:rsid w:val="000E3E1E"/>
    <w:rsid w:val="000F7AC7"/>
    <w:rsid w:val="001039A2"/>
    <w:rsid w:val="0011079D"/>
    <w:rsid w:val="001148B3"/>
    <w:rsid w:val="0011734C"/>
    <w:rsid w:val="00117BEC"/>
    <w:rsid w:val="00123E66"/>
    <w:rsid w:val="00124A07"/>
    <w:rsid w:val="00131354"/>
    <w:rsid w:val="00131FF3"/>
    <w:rsid w:val="00137205"/>
    <w:rsid w:val="00147060"/>
    <w:rsid w:val="0015237C"/>
    <w:rsid w:val="0015248D"/>
    <w:rsid w:val="0015718C"/>
    <w:rsid w:val="001675A1"/>
    <w:rsid w:val="0017034A"/>
    <w:rsid w:val="00181AB0"/>
    <w:rsid w:val="00182B1A"/>
    <w:rsid w:val="0018512A"/>
    <w:rsid w:val="001864D7"/>
    <w:rsid w:val="001A27A7"/>
    <w:rsid w:val="001A565F"/>
    <w:rsid w:val="001B1D7E"/>
    <w:rsid w:val="001B6BDC"/>
    <w:rsid w:val="001C545C"/>
    <w:rsid w:val="001D223B"/>
    <w:rsid w:val="001D4940"/>
    <w:rsid w:val="001E217C"/>
    <w:rsid w:val="001F6961"/>
    <w:rsid w:val="001F7E5D"/>
    <w:rsid w:val="00216C82"/>
    <w:rsid w:val="00216F6B"/>
    <w:rsid w:val="0022188E"/>
    <w:rsid w:val="00227604"/>
    <w:rsid w:val="0023083A"/>
    <w:rsid w:val="00241719"/>
    <w:rsid w:val="00244C19"/>
    <w:rsid w:val="002464C2"/>
    <w:rsid w:val="0025027E"/>
    <w:rsid w:val="00251B7F"/>
    <w:rsid w:val="00280686"/>
    <w:rsid w:val="002853C8"/>
    <w:rsid w:val="00292821"/>
    <w:rsid w:val="00294953"/>
    <w:rsid w:val="002A72CC"/>
    <w:rsid w:val="002B42DC"/>
    <w:rsid w:val="002D0E8F"/>
    <w:rsid w:val="002E20EA"/>
    <w:rsid w:val="002F4E3A"/>
    <w:rsid w:val="002F5EA8"/>
    <w:rsid w:val="00304917"/>
    <w:rsid w:val="00315645"/>
    <w:rsid w:val="0032475A"/>
    <w:rsid w:val="00324C8C"/>
    <w:rsid w:val="00330FAC"/>
    <w:rsid w:val="00352347"/>
    <w:rsid w:val="00366A3C"/>
    <w:rsid w:val="003702F3"/>
    <w:rsid w:val="00375E78"/>
    <w:rsid w:val="003827CC"/>
    <w:rsid w:val="00384058"/>
    <w:rsid w:val="003B381C"/>
    <w:rsid w:val="003C0C08"/>
    <w:rsid w:val="003C13A5"/>
    <w:rsid w:val="003C5AB9"/>
    <w:rsid w:val="003C5ED1"/>
    <w:rsid w:val="003D2206"/>
    <w:rsid w:val="003E3468"/>
    <w:rsid w:val="003F039A"/>
    <w:rsid w:val="003F78C9"/>
    <w:rsid w:val="004000F2"/>
    <w:rsid w:val="0041402F"/>
    <w:rsid w:val="00420D7C"/>
    <w:rsid w:val="00433407"/>
    <w:rsid w:val="00450555"/>
    <w:rsid w:val="00450794"/>
    <w:rsid w:val="00456ABB"/>
    <w:rsid w:val="00470AF0"/>
    <w:rsid w:val="00475865"/>
    <w:rsid w:val="00480FEF"/>
    <w:rsid w:val="0049275F"/>
    <w:rsid w:val="00494786"/>
    <w:rsid w:val="004A2629"/>
    <w:rsid w:val="004A2F50"/>
    <w:rsid w:val="004B05AC"/>
    <w:rsid w:val="004B26F6"/>
    <w:rsid w:val="004B5196"/>
    <w:rsid w:val="004C09E6"/>
    <w:rsid w:val="004C49AA"/>
    <w:rsid w:val="004C7344"/>
    <w:rsid w:val="004D5CAE"/>
    <w:rsid w:val="004E4676"/>
    <w:rsid w:val="004E6109"/>
    <w:rsid w:val="004E7FFC"/>
    <w:rsid w:val="004F079E"/>
    <w:rsid w:val="004F2EAB"/>
    <w:rsid w:val="004F49A8"/>
    <w:rsid w:val="004F6D9D"/>
    <w:rsid w:val="00501BE6"/>
    <w:rsid w:val="005051AC"/>
    <w:rsid w:val="005131E3"/>
    <w:rsid w:val="005403DE"/>
    <w:rsid w:val="00542E60"/>
    <w:rsid w:val="00544B7D"/>
    <w:rsid w:val="00550AE2"/>
    <w:rsid w:val="0055762E"/>
    <w:rsid w:val="00571E9F"/>
    <w:rsid w:val="00583C6B"/>
    <w:rsid w:val="005900D1"/>
    <w:rsid w:val="00593610"/>
    <w:rsid w:val="00593EB2"/>
    <w:rsid w:val="00596AD6"/>
    <w:rsid w:val="005A3CB7"/>
    <w:rsid w:val="005A7195"/>
    <w:rsid w:val="005C6E28"/>
    <w:rsid w:val="005D1B3E"/>
    <w:rsid w:val="005D327F"/>
    <w:rsid w:val="005E7A07"/>
    <w:rsid w:val="005F5F45"/>
    <w:rsid w:val="005F6FEC"/>
    <w:rsid w:val="006015C1"/>
    <w:rsid w:val="00605EA4"/>
    <w:rsid w:val="006104AD"/>
    <w:rsid w:val="006112EC"/>
    <w:rsid w:val="00612D1F"/>
    <w:rsid w:val="006144E9"/>
    <w:rsid w:val="00621F04"/>
    <w:rsid w:val="0063203C"/>
    <w:rsid w:val="00633F40"/>
    <w:rsid w:val="00634F46"/>
    <w:rsid w:val="006367AE"/>
    <w:rsid w:val="00637408"/>
    <w:rsid w:val="006477F3"/>
    <w:rsid w:val="00672E5A"/>
    <w:rsid w:val="006830EE"/>
    <w:rsid w:val="0068680C"/>
    <w:rsid w:val="006A4DE3"/>
    <w:rsid w:val="006A6453"/>
    <w:rsid w:val="006C3994"/>
    <w:rsid w:val="006D656B"/>
    <w:rsid w:val="006D7DBF"/>
    <w:rsid w:val="006E61E6"/>
    <w:rsid w:val="006E6900"/>
    <w:rsid w:val="00712ABA"/>
    <w:rsid w:val="0072321D"/>
    <w:rsid w:val="00723A35"/>
    <w:rsid w:val="007313CD"/>
    <w:rsid w:val="007408B5"/>
    <w:rsid w:val="00763C43"/>
    <w:rsid w:val="00765F5E"/>
    <w:rsid w:val="00770CBD"/>
    <w:rsid w:val="00780284"/>
    <w:rsid w:val="00784A19"/>
    <w:rsid w:val="00784AE7"/>
    <w:rsid w:val="00792BC8"/>
    <w:rsid w:val="00797991"/>
    <w:rsid w:val="007A3B29"/>
    <w:rsid w:val="007D41DE"/>
    <w:rsid w:val="007E0952"/>
    <w:rsid w:val="007E1E02"/>
    <w:rsid w:val="007E784C"/>
    <w:rsid w:val="00801B59"/>
    <w:rsid w:val="00805AAC"/>
    <w:rsid w:val="00810D6E"/>
    <w:rsid w:val="008128FD"/>
    <w:rsid w:val="00814844"/>
    <w:rsid w:val="00816277"/>
    <w:rsid w:val="0083632C"/>
    <w:rsid w:val="008401DA"/>
    <w:rsid w:val="00843F43"/>
    <w:rsid w:val="00845963"/>
    <w:rsid w:val="00852193"/>
    <w:rsid w:val="00853C8D"/>
    <w:rsid w:val="00853EC6"/>
    <w:rsid w:val="008544D2"/>
    <w:rsid w:val="00856C79"/>
    <w:rsid w:val="00864817"/>
    <w:rsid w:val="00864BCE"/>
    <w:rsid w:val="00866342"/>
    <w:rsid w:val="008669DB"/>
    <w:rsid w:val="00867690"/>
    <w:rsid w:val="008704CD"/>
    <w:rsid w:val="00891298"/>
    <w:rsid w:val="00893E06"/>
    <w:rsid w:val="008B3D15"/>
    <w:rsid w:val="008B700D"/>
    <w:rsid w:val="008C001E"/>
    <w:rsid w:val="008C5411"/>
    <w:rsid w:val="00903865"/>
    <w:rsid w:val="00904F52"/>
    <w:rsid w:val="00911C71"/>
    <w:rsid w:val="0091567C"/>
    <w:rsid w:val="009234FD"/>
    <w:rsid w:val="00924AD2"/>
    <w:rsid w:val="00927F72"/>
    <w:rsid w:val="009316D3"/>
    <w:rsid w:val="00934EBA"/>
    <w:rsid w:val="00955AFC"/>
    <w:rsid w:val="00962785"/>
    <w:rsid w:val="00962ADF"/>
    <w:rsid w:val="00970570"/>
    <w:rsid w:val="00972930"/>
    <w:rsid w:val="00975DD0"/>
    <w:rsid w:val="00976BA2"/>
    <w:rsid w:val="00977D8F"/>
    <w:rsid w:val="00980B42"/>
    <w:rsid w:val="00984477"/>
    <w:rsid w:val="00984BB3"/>
    <w:rsid w:val="00992FB3"/>
    <w:rsid w:val="009A6A2F"/>
    <w:rsid w:val="009B083E"/>
    <w:rsid w:val="009C6EAC"/>
    <w:rsid w:val="009D06DE"/>
    <w:rsid w:val="009D2F93"/>
    <w:rsid w:val="009E0686"/>
    <w:rsid w:val="009E1141"/>
    <w:rsid w:val="009E3B77"/>
    <w:rsid w:val="009F041F"/>
    <w:rsid w:val="009F10D7"/>
    <w:rsid w:val="00A078B1"/>
    <w:rsid w:val="00A13BD2"/>
    <w:rsid w:val="00A1577E"/>
    <w:rsid w:val="00A330AF"/>
    <w:rsid w:val="00A35CEB"/>
    <w:rsid w:val="00A41030"/>
    <w:rsid w:val="00A50D12"/>
    <w:rsid w:val="00A57E19"/>
    <w:rsid w:val="00A608E5"/>
    <w:rsid w:val="00A63A0B"/>
    <w:rsid w:val="00A6473C"/>
    <w:rsid w:val="00A70697"/>
    <w:rsid w:val="00A75108"/>
    <w:rsid w:val="00A951A8"/>
    <w:rsid w:val="00A95613"/>
    <w:rsid w:val="00AA2583"/>
    <w:rsid w:val="00AA4708"/>
    <w:rsid w:val="00AB0B04"/>
    <w:rsid w:val="00AB0F33"/>
    <w:rsid w:val="00AB4A68"/>
    <w:rsid w:val="00AD4878"/>
    <w:rsid w:val="00AE0497"/>
    <w:rsid w:val="00AE674D"/>
    <w:rsid w:val="00AF3111"/>
    <w:rsid w:val="00AF62EE"/>
    <w:rsid w:val="00B02C78"/>
    <w:rsid w:val="00B270B8"/>
    <w:rsid w:val="00B51B0A"/>
    <w:rsid w:val="00B51B4C"/>
    <w:rsid w:val="00B62A12"/>
    <w:rsid w:val="00B879E1"/>
    <w:rsid w:val="00B90B1A"/>
    <w:rsid w:val="00B91986"/>
    <w:rsid w:val="00B9403B"/>
    <w:rsid w:val="00BA5D4B"/>
    <w:rsid w:val="00BA7B89"/>
    <w:rsid w:val="00BB0E9A"/>
    <w:rsid w:val="00BB7FCD"/>
    <w:rsid w:val="00BC2ACF"/>
    <w:rsid w:val="00BD0249"/>
    <w:rsid w:val="00BE101E"/>
    <w:rsid w:val="00BE41F1"/>
    <w:rsid w:val="00BF54B8"/>
    <w:rsid w:val="00C012EC"/>
    <w:rsid w:val="00C03D17"/>
    <w:rsid w:val="00C22447"/>
    <w:rsid w:val="00C3155D"/>
    <w:rsid w:val="00C41C9A"/>
    <w:rsid w:val="00C61888"/>
    <w:rsid w:val="00C646D4"/>
    <w:rsid w:val="00C64F01"/>
    <w:rsid w:val="00C65E3E"/>
    <w:rsid w:val="00C7138C"/>
    <w:rsid w:val="00C74248"/>
    <w:rsid w:val="00C76579"/>
    <w:rsid w:val="00C77750"/>
    <w:rsid w:val="00C80117"/>
    <w:rsid w:val="00C82680"/>
    <w:rsid w:val="00C90761"/>
    <w:rsid w:val="00C9520E"/>
    <w:rsid w:val="00CA729B"/>
    <w:rsid w:val="00CB17C9"/>
    <w:rsid w:val="00CB1C78"/>
    <w:rsid w:val="00CC5A6F"/>
    <w:rsid w:val="00CD4257"/>
    <w:rsid w:val="00CE4D47"/>
    <w:rsid w:val="00CE5DE2"/>
    <w:rsid w:val="00CF1FC0"/>
    <w:rsid w:val="00CF6912"/>
    <w:rsid w:val="00D115BF"/>
    <w:rsid w:val="00D2665A"/>
    <w:rsid w:val="00D331CD"/>
    <w:rsid w:val="00D50E8D"/>
    <w:rsid w:val="00D515F4"/>
    <w:rsid w:val="00D540A9"/>
    <w:rsid w:val="00D93497"/>
    <w:rsid w:val="00D95BA2"/>
    <w:rsid w:val="00DB2753"/>
    <w:rsid w:val="00DC57F2"/>
    <w:rsid w:val="00DC7E7F"/>
    <w:rsid w:val="00DD02DA"/>
    <w:rsid w:val="00DD1F01"/>
    <w:rsid w:val="00DD4A45"/>
    <w:rsid w:val="00DD5FE7"/>
    <w:rsid w:val="00DD6690"/>
    <w:rsid w:val="00DD72AB"/>
    <w:rsid w:val="00DE65AD"/>
    <w:rsid w:val="00DF27F5"/>
    <w:rsid w:val="00E03C94"/>
    <w:rsid w:val="00E149C7"/>
    <w:rsid w:val="00E1502C"/>
    <w:rsid w:val="00E17000"/>
    <w:rsid w:val="00E3557F"/>
    <w:rsid w:val="00E408F3"/>
    <w:rsid w:val="00E41D35"/>
    <w:rsid w:val="00E41DC9"/>
    <w:rsid w:val="00E45D6B"/>
    <w:rsid w:val="00E52076"/>
    <w:rsid w:val="00E6784D"/>
    <w:rsid w:val="00E755DB"/>
    <w:rsid w:val="00E76927"/>
    <w:rsid w:val="00E76FEA"/>
    <w:rsid w:val="00E825F8"/>
    <w:rsid w:val="00E82AB6"/>
    <w:rsid w:val="00E839E9"/>
    <w:rsid w:val="00E85BF4"/>
    <w:rsid w:val="00E966B1"/>
    <w:rsid w:val="00E9687F"/>
    <w:rsid w:val="00EA3E1B"/>
    <w:rsid w:val="00EB372D"/>
    <w:rsid w:val="00EB646C"/>
    <w:rsid w:val="00EE3142"/>
    <w:rsid w:val="00F057E4"/>
    <w:rsid w:val="00F113D1"/>
    <w:rsid w:val="00F129B3"/>
    <w:rsid w:val="00F13B52"/>
    <w:rsid w:val="00F13DC3"/>
    <w:rsid w:val="00F306F4"/>
    <w:rsid w:val="00F34E96"/>
    <w:rsid w:val="00F37A6B"/>
    <w:rsid w:val="00F552BD"/>
    <w:rsid w:val="00F624FC"/>
    <w:rsid w:val="00F654B6"/>
    <w:rsid w:val="00F77375"/>
    <w:rsid w:val="00F77591"/>
    <w:rsid w:val="00F85FC2"/>
    <w:rsid w:val="00FB6729"/>
    <w:rsid w:val="00FC2389"/>
    <w:rsid w:val="00FC658C"/>
    <w:rsid w:val="00FD38A8"/>
    <w:rsid w:val="00FD3BC6"/>
    <w:rsid w:val="00FE3132"/>
    <w:rsid w:val="00FF0D15"/>
    <w:rsid w:val="00FF30F7"/>
    <w:rsid w:val="00FF407C"/>
    <w:rsid w:val="020F746D"/>
    <w:rsid w:val="0CE733DE"/>
    <w:rsid w:val="0D2F46A1"/>
    <w:rsid w:val="11A7648F"/>
    <w:rsid w:val="130770C9"/>
    <w:rsid w:val="188B7118"/>
    <w:rsid w:val="1D7E7FD3"/>
    <w:rsid w:val="30C90319"/>
    <w:rsid w:val="33F10024"/>
    <w:rsid w:val="34F857E1"/>
    <w:rsid w:val="37EE5855"/>
    <w:rsid w:val="384E6C24"/>
    <w:rsid w:val="388C0251"/>
    <w:rsid w:val="39F74599"/>
    <w:rsid w:val="3F0B5F15"/>
    <w:rsid w:val="44674463"/>
    <w:rsid w:val="4E9F16B1"/>
    <w:rsid w:val="55BE129C"/>
    <w:rsid w:val="580C131D"/>
    <w:rsid w:val="5E356352"/>
    <w:rsid w:val="5E9249C8"/>
    <w:rsid w:val="623A625E"/>
    <w:rsid w:val="67000367"/>
    <w:rsid w:val="696540C4"/>
    <w:rsid w:val="6A1655E4"/>
    <w:rsid w:val="6A9B1A4B"/>
    <w:rsid w:val="6B8B1DF8"/>
    <w:rsid w:val="6E376CB1"/>
    <w:rsid w:val="723465DA"/>
    <w:rsid w:val="72FA46A2"/>
    <w:rsid w:val="7CD56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99"/>
    <w:rPr>
      <w:b/>
      <w:bCs/>
    </w:rPr>
  </w:style>
  <w:style w:type="character" w:styleId="10">
    <w:name w:val="page number"/>
    <w:basedOn w:val="8"/>
    <w:qFormat/>
    <w:uiPriority w:val="0"/>
  </w:style>
  <w:style w:type="paragraph" w:customStyle="1" w:styleId="11">
    <w:name w:val="纯文本1"/>
    <w:basedOn w:val="1"/>
    <w:qFormat/>
    <w:uiPriority w:val="0"/>
    <w:pPr>
      <w:autoSpaceDE w:val="0"/>
      <w:autoSpaceDN w:val="0"/>
      <w:adjustRightInd w:val="0"/>
      <w:textAlignment w:val="baseline"/>
    </w:pPr>
    <w:rPr>
      <w:rFonts w:ascii="宋体"/>
      <w:sz w:val="20"/>
      <w:szCs w:val="20"/>
    </w:rPr>
  </w:style>
  <w:style w:type="paragraph" w:customStyle="1" w:styleId="12">
    <w:name w:val="Char1 Char Char Char Char Char Char"/>
    <w:basedOn w:val="1"/>
    <w:qFormat/>
    <w:uiPriority w:val="0"/>
    <w:pPr>
      <w:autoSpaceDE w:val="0"/>
      <w:autoSpaceDN w:val="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238</Words>
  <Characters>1360</Characters>
  <Lines>11</Lines>
  <Paragraphs>3</Paragraphs>
  <TotalTime>2</TotalTime>
  <ScaleCrop>false</ScaleCrop>
  <LinksUpToDate>false</LinksUpToDate>
  <CharactersWithSpaces>1595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2020-03-08T08:16:00Z</dcterms:created>
  <dc:creator>zxc</dc:creator>
  <cp:lastModifiedBy>三吋日光</cp:lastModifiedBy>
  <cp:lastPrinted>2019-03-12T01:52:00Z</cp:lastPrinted>
  <dcterms:modified xsi:type="dcterms:W3CDTF">2021-03-10T05:43:06Z</dcterms:modified>
  <dc:title>2012年市属事业单位公开招聘工作人员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