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908"/>
        <w:gridCol w:w="648"/>
        <w:gridCol w:w="600"/>
        <w:gridCol w:w="480"/>
        <w:gridCol w:w="1001"/>
        <w:gridCol w:w="516"/>
        <w:gridCol w:w="660"/>
        <w:gridCol w:w="672"/>
        <w:gridCol w:w="1248"/>
        <w:gridCol w:w="1284"/>
        <w:gridCol w:w="3096"/>
        <w:gridCol w:w="660"/>
        <w:gridCol w:w="900"/>
        <w:gridCol w:w="1224"/>
        <w:gridCol w:w="943"/>
      </w:tblGrid>
      <w:tr w:rsidR="004D427C" w:rsidTr="00F465C1">
        <w:trPr>
          <w:trHeight w:val="90"/>
          <w:tblHeader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事业单位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br/>
              <w:t>等级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专业及其近似专业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其他条件要求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笔试类型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面试类别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从事重症医学科工作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重症医学、急诊医学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重症方向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从事骨科工作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外科学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创伤、关节、脊柱方向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从事呼吸与急危重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症工作</w:t>
            </w:r>
            <w:proofErr w:type="gramEnd"/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呼吸系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病方向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从事消化内科工作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消化系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病方向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从事心血管内科工作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内科学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心血管疾病方向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从事神经病学工作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神经病学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脑血管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病方向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从事影像科工作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影像医学与核医学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医学影像诊断方向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从事超声科工作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医学影像与核医学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超声方向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943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从事检验科工作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医学检验学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93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从事中医科工作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中医学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中医内科学、中医康复学、中医老年病学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53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从事针灸推拿科工作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针灸推拿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中医基础知识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107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从事皮肤科工作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临床医学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皮肤性病学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硕士毕业的需取得医师资格证或成绩合格证明、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住培证，住培专业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与执业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证注册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专业及报考专业一致。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从事急诊科工作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临床医学、急救医学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  <w:highlight w:val="yellow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适宜男性</w:t>
            </w: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临床医学、外科学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骨科方向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临床医学、妇科、产科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妇产科方向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临床医学、耳鼻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耳鼻喉科方向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临床医学、儿科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儿科方向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临床医学、心血管病学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心血管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病方向</w:t>
            </w:r>
            <w:proofErr w:type="gram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临床医学、神经外科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神经外科方向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临床医学、神经病学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神经内科方向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临床医学、呼吸专业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呼吸内科方向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临床医学、消化专业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消化内科方向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临床医学、内分泌专业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内分泌方向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5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从事临床工作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临床医学、肿瘤专业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bottom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肿瘤内科方向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left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89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从事影像科工作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临床医学、医学影像专业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医学影像诊断方向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89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从事超声工作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医学影像与核医学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超声方向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897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从事检验科工作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医学检验学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92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从事病理科工作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病理学专业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病理学专业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92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29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从事预防保健工作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预防医学、公共卫生专业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82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从事药剂科工作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临床药学专业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从事药剂科工作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中药学专业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0"/>
                <w:szCs w:val="20"/>
              </w:rPr>
              <w:t>限应届或择业期2年内未落实工作单位的高校毕业生。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中药基础知识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中药专业技术面试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spacing w:line="300" w:lineRule="exact"/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  <w:tr w:rsidR="004D427C" w:rsidTr="00F465C1">
        <w:trPr>
          <w:trHeight w:val="7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D427C" w:rsidRDefault="004D427C" w:rsidP="00F465C1">
            <w:pPr>
              <w:widowControl/>
              <w:jc w:val="center"/>
              <w:textAlignment w:val="bottom"/>
              <w:rPr>
                <w:rFonts w:ascii="仿宋" w:eastAsia="仿宋" w:hAnsi="仿宋" w:cs="仿宋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德州市卫生健康委员会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德州市第七人民医院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从事急诊科工作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临床医学、急救医学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D427C" w:rsidRDefault="004D427C" w:rsidP="00F465C1">
            <w:pPr>
              <w:jc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1、需取得主治医师及以上资格证；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jc w:val="left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医疗基础知识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医疗专业技术面试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D427C" w:rsidRDefault="004D427C" w:rsidP="00F465C1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  <w:lang w:bidi="ar"/>
              </w:rPr>
              <w:t>0534-2672117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4D427C" w:rsidRDefault="004D427C" w:rsidP="00F465C1">
            <w:pPr>
              <w:rPr>
                <w:rFonts w:ascii="仿宋" w:eastAsia="仿宋" w:hAnsi="仿宋" w:cs="仿宋" w:hint="eastAsia"/>
                <w:bCs/>
                <w:sz w:val="20"/>
                <w:szCs w:val="20"/>
              </w:rPr>
            </w:pPr>
          </w:p>
        </w:tc>
      </w:tr>
    </w:tbl>
    <w:p w:rsidR="001F1564" w:rsidRPr="004D427C" w:rsidRDefault="001F1564" w:rsidP="004D427C">
      <w:bookmarkStart w:id="0" w:name="_GoBack"/>
      <w:bookmarkEnd w:id="0"/>
    </w:p>
    <w:sectPr w:rsidR="001F1564" w:rsidRPr="004D427C" w:rsidSect="004D42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47"/>
    <w:rsid w:val="000A38B3"/>
    <w:rsid w:val="000B49BC"/>
    <w:rsid w:val="000E46D4"/>
    <w:rsid w:val="001F1564"/>
    <w:rsid w:val="002657BC"/>
    <w:rsid w:val="00290F47"/>
    <w:rsid w:val="004D427C"/>
    <w:rsid w:val="004E4F44"/>
    <w:rsid w:val="00512A69"/>
    <w:rsid w:val="00521C09"/>
    <w:rsid w:val="0054079A"/>
    <w:rsid w:val="00762166"/>
    <w:rsid w:val="008359A9"/>
    <w:rsid w:val="00880463"/>
    <w:rsid w:val="0098132A"/>
    <w:rsid w:val="00C1577B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3634</Characters>
  <Application>Microsoft Office Word</Application>
  <DocSecurity>0</DocSecurity>
  <Lines>30</Lines>
  <Paragraphs>8</Paragraphs>
  <ScaleCrop>false</ScaleCrop>
  <Company>微软中国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2021-03-11T03:55:00Z</dcterms:created>
  <dcterms:modified xsi:type="dcterms:W3CDTF">2021-03-11T03:55:00Z</dcterms:modified>
</cp:coreProperties>
</file>