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9"/>
        <w:gridCol w:w="3443"/>
        <w:gridCol w:w="626"/>
        <w:gridCol w:w="2596"/>
        <w:gridCol w:w="1031"/>
        <w:gridCol w:w="1049"/>
        <w:gridCol w:w="1546"/>
      </w:tblGrid>
      <w:tr w:rsidR="002D4AEE" w:rsidRPr="002D4AEE" w:rsidTr="002D4AEE">
        <w:trPr>
          <w:trHeight w:val="750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岗位名称</w:t>
            </w:r>
          </w:p>
        </w:tc>
        <w:tc>
          <w:tcPr>
            <w:tcW w:w="3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岗位简介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人数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专业要求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学位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要求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生源要求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楷体" w:eastAsia="楷体" w:hAnsi="楷体" w:cs="宋体" w:hint="eastAsia"/>
                <w:b/>
                <w:bCs/>
                <w:sz w:val="28"/>
              </w:rPr>
              <w:t>备注</w:t>
            </w:r>
          </w:p>
        </w:tc>
      </w:tr>
      <w:tr w:rsidR="002D4AEE" w:rsidRPr="002D4AEE" w:rsidTr="002D4AEE">
        <w:trPr>
          <w:trHeight w:val="10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农业信息分析类研究室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技术情报分析研究岗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开展农业学科前沿探测、学科领域发展态势分析和科技战略与政策情报研究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农林经济管理、图书情报与档案管理、农业资源与环境、植物保护、兽医学、计算机科学与技术、畜牧学等相关专业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京外生源应届毕业生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有相关研究经历者优先</w:t>
            </w:r>
          </w:p>
        </w:tc>
      </w:tr>
      <w:tr w:rsidR="002D4AEE" w:rsidRPr="002D4AEE" w:rsidTr="002D4AEE">
        <w:trPr>
          <w:trHeight w:val="10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农业大数据类研究室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高级数据分析研究岗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开展农业大数据深度分析研究，包括数值型数据和文本型数据的挖掘分析研究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计算机科学与技术等相关专业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京内生源应届毕业生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有农学背景和自然语言处理技术背景的人员优先</w:t>
            </w:r>
          </w:p>
        </w:tc>
      </w:tr>
      <w:tr w:rsidR="002D4AEE" w:rsidRPr="002D4AEE" w:rsidTr="002D4AEE">
        <w:trPr>
          <w:trHeight w:val="10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农业信息技术类研究室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算法研究岗 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计量模型与数据挖掘，或</w:t>
            </w:r>
            <w:r w:rsidRPr="002D4AEE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“区块链</w:t>
            </w:r>
            <w:r w:rsidRPr="002D4AEE">
              <w:rPr>
                <w:rFonts w:ascii="Calibri" w:eastAsia="宋体" w:hAnsi="Calibri" w:cs="Calibri"/>
                <w:sz w:val="20"/>
                <w:szCs w:val="20"/>
              </w:rPr>
              <w:t>+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”数字农业链顶层构架技术，或地理时空数据分析、遥感图像识别算法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计算机科学与技术、应用经济学、地图制图学与地理信息工程、摄影测量与遥感、农林经济管理等相关专业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京外生源应届毕业生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参加过相关课题研究，在相关领域发表过高水平论文者优先</w:t>
            </w:r>
          </w:p>
        </w:tc>
      </w:tr>
      <w:tr w:rsidR="002D4AEE" w:rsidRPr="002D4AEE" w:rsidTr="002D4AEE">
        <w:trPr>
          <w:trHeight w:val="70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农业信息管理类研究室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下一代知识服务研究岗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面向下一代开放知识服务系统研究与建设目标，开展科技创新大数据驱动的知识表示、知识组织、知识图谱、知识计算等关键技术研究与智能应用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图书情报与档案管理、计算机科学与技术、管理科学与工程等相关专业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社会在职人员或博士后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熟悉知识组织理论方法，有知识图谱构建与智能应用，以及</w:t>
            </w:r>
            <w:r w:rsidRPr="002D4AEE">
              <w:rPr>
                <w:rFonts w:ascii="Calibri" w:eastAsia="宋体" w:hAnsi="Calibri" w:cs="Calibri"/>
                <w:sz w:val="20"/>
                <w:szCs w:val="20"/>
              </w:rPr>
              <w:t>Python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编程和</w:t>
            </w:r>
            <w:r w:rsidRPr="002D4AEE">
              <w:rPr>
                <w:rFonts w:ascii="Calibri" w:eastAsia="宋体" w:hAnsi="Calibri" w:cs="Calibri"/>
                <w:sz w:val="20"/>
                <w:szCs w:val="20"/>
              </w:rPr>
              <w:t>Bert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等深度学习实践经验者优先</w:t>
            </w:r>
          </w:p>
        </w:tc>
      </w:tr>
      <w:tr w:rsidR="002D4AEE" w:rsidRPr="002D4AEE" w:rsidTr="002D4AEE">
        <w:trPr>
          <w:trHeight w:val="10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期刊编辑与出版类部门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《农业展望》编辑岗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1.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负责相关栏目稿件的选题策划、组稿，稿件编辑加工与校对及其他相关工作；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2.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负责联系同行专家，组织稿件的同行评审；关注期刊学科领域内的研究进展；协助编辑部主任做好期刊发展工作；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3.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编辑部交办的其他工作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农林经济管理等相关专业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京内生源应届毕业生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2D4AEE" w:rsidRPr="002D4AEE" w:rsidTr="002D4AEE">
        <w:trPr>
          <w:trHeight w:val="10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期刊编辑与出版类部门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《农业科技通讯》宣传与新媒体运营岗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1.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负责期刊宣传、期刊网站及“农业科技通讯”、“农牧新品种”微信公众号的维护与更新等工作；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2.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负责相关栏目稿件的选题策划、组稿，稿件编辑加工与校对，协助编辑部主任做好期刊发展工作；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3.</w:t>
            </w: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编辑部交办的其他工作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网络与新媒体、农林经济管理等相关专业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社会在职人员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要求为副高级及以上职称；有相关工作经历者优先</w:t>
            </w:r>
          </w:p>
        </w:tc>
      </w:tr>
      <w:tr w:rsidR="002D4AEE" w:rsidRPr="002D4AEE" w:rsidTr="002D4AEE">
        <w:trPr>
          <w:trHeight w:val="10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财务资产处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财务会计岗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参与财务单据审核、记账、归档等报销管理工作；参与预算决算、财务管理报表、财务信息化建设、财务数据统计分析等财务管理工作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金融学、会计学等相关专业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硕士及以上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京内生源应届毕业生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熟悉数据统计分析、财务信息化技术者优先</w:t>
            </w:r>
          </w:p>
        </w:tc>
      </w:tr>
      <w:tr w:rsidR="002D4AEE" w:rsidRPr="002D4AEE" w:rsidTr="002D4AEE">
        <w:trPr>
          <w:trHeight w:val="10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财务资产处</w:t>
            </w:r>
          </w:p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财务会计岗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参与财务单据审核、记账、归档等报销管理工作；参与预算决算、财务管理报表、财务信息化建设、财务数据统计分析等财务管理工作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Calibri" w:eastAsia="宋体" w:hAnsi="Calibri" w:cs="Calibri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金融学、会计学等相关专业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学士及以上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社会在职人员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AEE" w:rsidRPr="002D4AEE" w:rsidRDefault="002D4AEE" w:rsidP="002D4AEE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D4AEE">
              <w:rPr>
                <w:rFonts w:ascii="宋体" w:eastAsia="宋体" w:hAnsi="宋体" w:cs="宋体" w:hint="eastAsia"/>
                <w:sz w:val="20"/>
                <w:szCs w:val="20"/>
              </w:rPr>
              <w:t>熟悉数据统计分析、财务信息化技术者优先</w:t>
            </w:r>
          </w:p>
        </w:tc>
      </w:tr>
    </w:tbl>
    <w:p w:rsidR="002D4AEE" w:rsidRDefault="002D4AEE" w:rsidP="002D4AE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注：1、在两年择业期内未就业的高校毕业生可报考应届毕业生岗位；</w:t>
      </w:r>
    </w:p>
    <w:p w:rsidR="002D4AEE" w:rsidRDefault="002D4AEE" w:rsidP="002D4AE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   2、京内生源应届高校毕业生可报考社会招聘岗位（含博士后出站和社会在职人员岗位）。</w:t>
      </w:r>
    </w:p>
    <w:p w:rsidR="004358AB" w:rsidRDefault="004358AB" w:rsidP="00323B43">
      <w:pPr>
        <w:rPr>
          <w:rFonts w:hint="eastAsia"/>
        </w:rPr>
      </w:pPr>
    </w:p>
    <w:p w:rsidR="002D4AEE" w:rsidRDefault="002D4AEE" w:rsidP="00323B43">
      <w:pPr>
        <w:rPr>
          <w:rFonts w:hint="eastAsia"/>
        </w:rPr>
      </w:pPr>
    </w:p>
    <w:p w:rsidR="002D4AEE" w:rsidRDefault="002D4AEE" w:rsidP="00323B43">
      <w:pPr>
        <w:rPr>
          <w:rFonts w:hint="eastAsia"/>
        </w:rPr>
      </w:pPr>
    </w:p>
    <w:p w:rsidR="002D4AEE" w:rsidRDefault="002D4AEE" w:rsidP="00323B43">
      <w:pPr>
        <w:rPr>
          <w:rFonts w:hint="eastAsia"/>
        </w:rPr>
      </w:pPr>
    </w:p>
    <w:p w:rsidR="002D4AEE" w:rsidRDefault="002D4AEE" w:rsidP="00323B43"/>
    <w:sectPr w:rsidR="002D4AE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D4AEE"/>
    <w:rsid w:val="002D4AEE"/>
    <w:rsid w:val="00323B43"/>
    <w:rsid w:val="003D37D8"/>
    <w:rsid w:val="004358AB"/>
    <w:rsid w:val="00497BA6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D4AE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2021-03-11T03:23:00Z</dcterms:created>
  <dcterms:modified xsi:type="dcterms:W3CDTF">2021-03-11T03:24:00Z</dcterms:modified>
</cp:coreProperties>
</file>