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95" w:rsidRPr="00D25995" w:rsidRDefault="00A02269" w:rsidP="00D25995">
      <w:pPr>
        <w:pStyle w:val="a3"/>
        <w:widowControl/>
        <w:spacing w:line="640" w:lineRule="exact"/>
        <w:ind w:right="108"/>
        <w:rPr>
          <w:rFonts w:ascii="方正黑体_GBK" w:eastAsia="方正黑体_GBK" w:hAnsi="方正仿宋_GBK" w:cs="方正仿宋_GBK"/>
          <w:color w:val="333333"/>
          <w:spacing w:val="-26"/>
          <w:sz w:val="28"/>
          <w:szCs w:val="28"/>
          <w:shd w:val="clear" w:color="auto" w:fill="FFFFFF"/>
        </w:rPr>
      </w:pPr>
      <w:r w:rsidRPr="00D25995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附件</w:t>
      </w:r>
      <w:r w:rsidR="00E52C92">
        <w:rPr>
          <w:rFonts w:ascii="方正黑体_GBK" w:eastAsia="方正黑体_GBK" w:hAnsi="方正仿宋_GBK" w:cs="方正仿宋_GBK" w:hint="eastAsia"/>
          <w:color w:val="333333"/>
          <w:spacing w:val="-26"/>
          <w:sz w:val="28"/>
          <w:szCs w:val="28"/>
          <w:shd w:val="clear" w:color="auto" w:fill="FFFFFF"/>
        </w:rPr>
        <w:t>4</w:t>
      </w:r>
    </w:p>
    <w:p w:rsidR="00E52C92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重庆高新区考核招聘教育事业单位工作人员</w:t>
      </w:r>
    </w:p>
    <w:p w:rsidR="00916534" w:rsidRPr="00A02269" w:rsidRDefault="008B001F" w:rsidP="00A02269">
      <w:pPr>
        <w:pStyle w:val="a3"/>
        <w:widowControl/>
        <w:spacing w:line="64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pacing w:val="-26"/>
          <w:sz w:val="44"/>
          <w:szCs w:val="44"/>
          <w:shd w:val="clear" w:color="auto" w:fill="FFFFFF"/>
        </w:rPr>
      </w:pPr>
      <w:r w:rsidRPr="00A02269">
        <w:rPr>
          <w:rFonts w:ascii="方正小标宋_GBK" w:eastAsia="方正小标宋_GBK" w:hAnsi="方正仿宋_GBK" w:cs="方正仿宋_GBK" w:hint="eastAsia"/>
          <w:color w:val="333333"/>
          <w:spacing w:val="-26"/>
          <w:sz w:val="44"/>
          <w:szCs w:val="44"/>
          <w:shd w:val="clear" w:color="auto" w:fill="FFFFFF"/>
        </w:rPr>
        <w:t>新冠肺炎疫情防控公告</w:t>
      </w:r>
    </w:p>
    <w:p w:rsidR="008B001F" w:rsidRPr="00E52C92" w:rsidRDefault="008B001F" w:rsidP="00EC5236">
      <w:pPr>
        <w:pStyle w:val="a3"/>
        <w:widowControl/>
        <w:spacing w:line="600" w:lineRule="exact"/>
        <w:ind w:right="108"/>
        <w:jc w:val="center"/>
        <w:rPr>
          <w:rFonts w:ascii="方正小标宋_GBK" w:eastAsia="方正小标宋_GBK" w:hAnsi="方正仿宋_GBK" w:cs="方正仿宋_GBK"/>
          <w:color w:val="333333"/>
          <w:sz w:val="44"/>
          <w:szCs w:val="44"/>
          <w:shd w:val="clear" w:color="auto" w:fill="FFFFFF"/>
        </w:rPr>
      </w:pPr>
    </w:p>
    <w:p w:rsidR="005A0C99" w:rsidRPr="008B001F" w:rsidRDefault="00217281" w:rsidP="00EC5236">
      <w:pPr>
        <w:pStyle w:val="a3"/>
        <w:widowControl/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为进一步做好“外防输入、内防反弹”常态化疫情防控工作，保障考生身体健康和生命安全，根据重庆市新型冠状病毒肺炎疫情防控工作领导小组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2020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年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5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月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日发布的《关于进一步做好新冠肺炎疫情常态化防控工作的若干意见》（渝肺炎组发〔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2020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〕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18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号，以下简称《意见》）和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7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月</w:t>
      </w:r>
      <w:r w:rsidRPr="008B001F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3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日发布的《重庆调整国内其他地区来渝返渝人员健康管理措施的通知》（以下简称《通知》），做好</w:t>
      </w:r>
      <w:r w:rsidR="00476CD1">
        <w:rPr>
          <w:rFonts w:ascii="Times New Roman" w:eastAsia="方正仿宋_GBK" w:hAnsi="方正仿宋_GBK" w:hint="eastAsia"/>
          <w:color w:val="333333"/>
          <w:sz w:val="32"/>
          <w:szCs w:val="32"/>
          <w:shd w:val="clear" w:color="auto" w:fill="FFFFFF"/>
        </w:rPr>
        <w:t>高新</w:t>
      </w:r>
      <w:r w:rsidRPr="008B001F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区各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类现场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、面试期间新冠肺炎疫情防控工作，保障考生和考务工作人员身体健康，现将疫情防控相关工作要求公告如下：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请考生做好自身防疫防护工作，参加考试前不去疫情风险地区活动，确保身体健康正常参考。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请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考生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通过微信官方公众号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shd w:val="clear" w:color="auto" w:fill="FFFFFF"/>
        </w:rPr>
        <w:t>“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shd w:val="clear" w:color="auto" w:fill="FFFFFF"/>
        </w:rPr>
        <w:t>国务院客户端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shd w:val="clear" w:color="auto" w:fill="FFFFFF"/>
        </w:rPr>
        <w:t>”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小程序已上线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的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疫情风险等级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shd w:val="clear" w:color="auto" w:fill="FFFFFF"/>
        </w:rPr>
        <w:t>查询本人所处地区的疫情风险等级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。结合微信官方公众号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“通信行程卡”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小程序查询</w:t>
      </w:r>
      <w:r w:rsidRPr="00476CD1">
        <w:rPr>
          <w:rFonts w:ascii="Times New Roman" w:eastAsia="方正仿宋_GBK" w:hAnsi="Times New Roman"/>
          <w:b/>
          <w:bCs/>
          <w:color w:val="333333"/>
          <w:sz w:val="32"/>
          <w:szCs w:val="32"/>
          <w:u w:val="single"/>
          <w:shd w:val="clear" w:color="auto" w:fill="FFFFFF"/>
        </w:rPr>
        <w:t>14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天国内外行程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，查询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是否经过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中高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风险地区。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lastRenderedPageBreak/>
        <w:t>对来自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中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高风险地区的报考人员，参加考试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u w:val="single"/>
          <w:shd w:val="clear" w:color="auto" w:fill="FFFFFF"/>
        </w:rPr>
        <w:t>前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须持考前</w:t>
      </w:r>
      <w:r w:rsidRPr="00476CD1">
        <w:rPr>
          <w:rFonts w:ascii="Times New Roman" w:eastAsia="方正仿宋_GBK" w:hAnsi="Times New Roman"/>
          <w:color w:val="333333"/>
          <w:sz w:val="32"/>
          <w:szCs w:val="32"/>
          <w:u w:val="single"/>
          <w:shd w:val="clear" w:color="auto" w:fill="FFFFFF"/>
        </w:rPr>
        <w:t>7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天内核酸检测阴性证明和健康码绿码。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对来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低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风险地区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的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报考人员，参加考试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前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须持健康码绿码。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参加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的考生应在</w:t>
      </w: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u w:val="single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入场时主动向工作人员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出示健康码</w:t>
      </w:r>
      <w:r w:rsidR="003D5A57" w:rsidRPr="008B001F">
        <w:rPr>
          <w:rFonts w:ascii="方正仿宋_GBK" w:eastAsia="方正仿宋_GBK" w:hAnsi="方正仿宋_GBK" w:cs="方正仿宋_GBK"/>
          <w:color w:val="333333"/>
          <w:sz w:val="32"/>
          <w:szCs w:val="32"/>
          <w:u w:val="single"/>
          <w:shd w:val="clear" w:color="auto" w:fill="FFFFFF"/>
        </w:rPr>
        <w:t>，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经现场测量体温正常（</w:t>
      </w:r>
      <w:r w:rsidRPr="00476CD1">
        <w:rPr>
          <w:rFonts w:ascii="Times New Roman" w:eastAsia="方正仿宋_GBK" w:hAnsi="方正仿宋_GBK"/>
          <w:color w:val="333333"/>
          <w:sz w:val="32"/>
          <w:szCs w:val="32"/>
          <w:shd w:val="clear" w:color="auto" w:fill="FFFFFF"/>
        </w:rPr>
        <w:t>＜</w:t>
      </w:r>
      <w:r w:rsidRPr="00476CD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37.3℃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）者方可进入考点，</w:t>
      </w:r>
      <w:r w:rsidRPr="008B001F">
        <w:rPr>
          <w:rFonts w:ascii="方正仿宋_GBK" w:eastAsia="方正仿宋_GBK" w:hAnsi="方正仿宋_GBK" w:cs="方正仿宋_GBK"/>
          <w:b/>
          <w:bCs/>
          <w:color w:val="333333"/>
          <w:sz w:val="32"/>
          <w:szCs w:val="32"/>
          <w:u w:val="single"/>
          <w:shd w:val="clear" w:color="auto" w:fill="FFFFFF"/>
        </w:rPr>
        <w:t>自备一次性使用医用口罩或医用外科口罩，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除身份确认、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答题环节可摘除口罩以外，应全程佩戴，做好个人防护。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报考人员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未按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要求提供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证明或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健康码的，以及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当天，报考人员进入考点前，因体温异常、干咳、乏力等症状，确认有可疑症状的报考人员，不得进入考点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，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应配合安排至医院发热门诊就诊。因上述情形被集中隔离医学观察或被送至医院发热门诊就诊的考生，不再参加此次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，并视同主动放弃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 w:rsidR="005A0C99" w:rsidRPr="008B001F" w:rsidRDefault="00217281" w:rsidP="00EC5236">
      <w:pPr>
        <w:pStyle w:val="a3"/>
        <w:widowControl/>
        <w:numPr>
          <w:ilvl w:val="0"/>
          <w:numId w:val="1"/>
        </w:numPr>
        <w:spacing w:line="600" w:lineRule="exact"/>
        <w:ind w:firstLineChars="200" w:firstLine="64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考生如因有相关旅居史、密切接触史等流行病学史被集中隔离，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当天无法到达考点报到的，视为放弃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资格。仍处于新冠肺炎治疗期或出院观察期，以及因其它个人原因无法参加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的考生，视同放弃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资格。</w:t>
      </w:r>
    </w:p>
    <w:p w:rsidR="005A0C99" w:rsidRPr="008B001F" w:rsidRDefault="00217281" w:rsidP="00EC5236">
      <w:pPr>
        <w:pStyle w:val="a3"/>
        <w:widowControl/>
        <w:spacing w:line="600" w:lineRule="exact"/>
        <w:ind w:firstLineChars="200" w:firstLine="643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 w:hint="eastAsia"/>
          <w:b/>
          <w:bCs/>
          <w:color w:val="333333"/>
          <w:sz w:val="32"/>
          <w:szCs w:val="32"/>
          <w:shd w:val="clear" w:color="auto" w:fill="FFFFFF"/>
        </w:rPr>
        <w:t>特别提醒：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考生应认真阅读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本《公告》内容，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并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亲自签名确认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《承诺书》，承诺已知悉告知事项、证明义务和防疫要求，自愿承担因不实承诺应承担的相关责任、接受相应处理。凡隐瞒或谎报旅居史、接触史、健康状况等疫情防控重点信息，不配合工作人员进行防疫检测、询问、排查、送诊等造成严重后果的，取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lastRenderedPageBreak/>
        <w:t>消其</w:t>
      </w: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考试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资格，并记入事业单位招考诚信档案，如有违法行为，将依法追究其法律责任。</w:t>
      </w:r>
    </w:p>
    <w:p w:rsidR="005A0C99" w:rsidRPr="008B001F" w:rsidRDefault="00EC5236" w:rsidP="00EC5236">
      <w:pPr>
        <w:pStyle w:val="a3"/>
        <w:widowControl/>
        <w:spacing w:line="600" w:lineRule="exact"/>
        <w:jc w:val="both"/>
        <w:rPr>
          <w:sz w:val="32"/>
          <w:szCs w:val="32"/>
        </w:rPr>
      </w:pPr>
      <w:r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  </w:t>
      </w:r>
      <w:r w:rsidR="00217281"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请考生严格遵守各项考试纪律，特别是各级政府在疫情防控期间根据《中华人民共和国刑法》《中华人民共和国治安管理处罚法》《中华人民共和国传染病防治法》等法律法规发布的各项决定、命令，否则公安机关将依法严肃处理。</w:t>
      </w:r>
    </w:p>
    <w:p w:rsidR="005A0C99" w:rsidRPr="008B001F" w:rsidRDefault="00217281" w:rsidP="00EC5236">
      <w:pPr>
        <w:pStyle w:val="a3"/>
        <w:widowControl/>
        <w:spacing w:line="600" w:lineRule="exact"/>
        <w:ind w:firstLine="620"/>
        <w:jc w:val="both"/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</w:pPr>
      <w:r w:rsidRPr="008B001F">
        <w:rPr>
          <w:rFonts w:ascii="方正仿宋_GBK" w:eastAsia="方正仿宋_GBK" w:hAnsi="方正仿宋_GBK" w:cs="方正仿宋_GBK" w:hint="eastAsia"/>
          <w:color w:val="333333"/>
          <w:sz w:val="32"/>
          <w:szCs w:val="32"/>
          <w:shd w:val="clear" w:color="auto" w:fill="FFFFFF"/>
        </w:rPr>
        <w:t>新冠肺炎</w:t>
      </w:r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疫情防控考务咨询电话：</w:t>
      </w:r>
      <w:r w:rsidRPr="00476CD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023-</w:t>
      </w:r>
      <w:r w:rsidR="00916534" w:rsidRPr="00476CD1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68600935</w:t>
      </w:r>
      <w:bookmarkStart w:id="0" w:name="_GoBack"/>
      <w:bookmarkEnd w:id="0"/>
      <w:r w:rsidRPr="008B001F">
        <w:rPr>
          <w:rFonts w:ascii="方正仿宋_GBK" w:eastAsia="方正仿宋_GBK" w:hAnsi="方正仿宋_GBK" w:cs="方正仿宋_GBK"/>
          <w:color w:val="333333"/>
          <w:sz w:val="32"/>
          <w:szCs w:val="32"/>
          <w:shd w:val="clear" w:color="auto" w:fill="FFFFFF"/>
        </w:rPr>
        <w:t>。</w:t>
      </w:r>
    </w:p>
    <w:p w:rsidR="005A0C99" w:rsidRPr="008B001F" w:rsidRDefault="00217281" w:rsidP="00EC5236">
      <w:pPr>
        <w:pStyle w:val="a3"/>
        <w:widowControl/>
        <w:spacing w:line="555" w:lineRule="atLeast"/>
        <w:ind w:leftChars="300" w:left="1910" w:hangingChars="400" w:hanging="1280"/>
        <w:jc w:val="both"/>
        <w:rPr>
          <w:sz w:val="32"/>
          <w:szCs w:val="32"/>
        </w:rPr>
      </w:pPr>
      <w:r w:rsidRPr="008B001F">
        <w:rPr>
          <w:rFonts w:ascii="方正仿宋_GBK" w:eastAsia="方正仿宋_GBK" w:hAnsi="方正仿宋_GBK" w:cs="方正仿宋_GBK"/>
          <w:noProof/>
          <w:color w:val="333333"/>
          <w:sz w:val="32"/>
          <w:szCs w:val="32"/>
          <w:shd w:val="clear" w:color="auto" w:fill="FFFFFF"/>
        </w:rPr>
        <w:drawing>
          <wp:inline distT="0" distB="0" distL="114300" distR="114300">
            <wp:extent cx="3621297" cy="5270740"/>
            <wp:effectExtent l="19050" t="0" r="0" b="0"/>
            <wp:docPr id="2" name="图片 2" descr="国务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国务院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22762" cy="527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A0C99" w:rsidRPr="008B001F" w:rsidSect="00EC523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91A" w:rsidRDefault="0081491A" w:rsidP="008B001F">
      <w:r>
        <w:separator/>
      </w:r>
    </w:p>
  </w:endnote>
  <w:endnote w:type="continuationSeparator" w:id="1">
    <w:p w:rsidR="0081491A" w:rsidRDefault="0081491A" w:rsidP="008B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91A" w:rsidRDefault="0081491A" w:rsidP="008B001F">
      <w:r>
        <w:separator/>
      </w:r>
    </w:p>
  </w:footnote>
  <w:footnote w:type="continuationSeparator" w:id="1">
    <w:p w:rsidR="0081491A" w:rsidRDefault="0081491A" w:rsidP="008B0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529069"/>
    <w:multiLevelType w:val="singleLevel"/>
    <w:tmpl w:val="B152906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0C99"/>
    <w:rsid w:val="000E1A68"/>
    <w:rsid w:val="00217281"/>
    <w:rsid w:val="002B722C"/>
    <w:rsid w:val="003D5A57"/>
    <w:rsid w:val="003D7FB6"/>
    <w:rsid w:val="00476CD1"/>
    <w:rsid w:val="004F6CC6"/>
    <w:rsid w:val="005A0C99"/>
    <w:rsid w:val="0081491A"/>
    <w:rsid w:val="008B001F"/>
    <w:rsid w:val="008E00D9"/>
    <w:rsid w:val="00916534"/>
    <w:rsid w:val="00A02269"/>
    <w:rsid w:val="00C104F8"/>
    <w:rsid w:val="00D25995"/>
    <w:rsid w:val="00E52C92"/>
    <w:rsid w:val="00EC5236"/>
    <w:rsid w:val="0B1D2039"/>
    <w:rsid w:val="10472662"/>
    <w:rsid w:val="17821762"/>
    <w:rsid w:val="18635C59"/>
    <w:rsid w:val="1AF01017"/>
    <w:rsid w:val="1EFF62C9"/>
    <w:rsid w:val="2164681D"/>
    <w:rsid w:val="283D745A"/>
    <w:rsid w:val="364A384C"/>
    <w:rsid w:val="38D160E1"/>
    <w:rsid w:val="3BD74094"/>
    <w:rsid w:val="3C792B6B"/>
    <w:rsid w:val="3E5B756F"/>
    <w:rsid w:val="41A8693A"/>
    <w:rsid w:val="42B96977"/>
    <w:rsid w:val="46116D01"/>
    <w:rsid w:val="53EB0603"/>
    <w:rsid w:val="5B4B2BB8"/>
    <w:rsid w:val="5B7E53E6"/>
    <w:rsid w:val="5DCA1634"/>
    <w:rsid w:val="60916853"/>
    <w:rsid w:val="645807EA"/>
    <w:rsid w:val="659725E5"/>
    <w:rsid w:val="758A2F5B"/>
    <w:rsid w:val="75EA5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0D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E00D9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8E00D9"/>
    <w:rPr>
      <w:b/>
    </w:rPr>
  </w:style>
  <w:style w:type="paragraph" w:styleId="a5">
    <w:name w:val="header"/>
    <w:basedOn w:val="a"/>
    <w:link w:val="Char"/>
    <w:rsid w:val="008B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B0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B00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Char1"/>
    <w:rsid w:val="008B001F"/>
    <w:rPr>
      <w:sz w:val="18"/>
      <w:szCs w:val="18"/>
    </w:rPr>
  </w:style>
  <w:style w:type="character" w:customStyle="1" w:styleId="Char1">
    <w:name w:val="批注框文本 Char"/>
    <w:basedOn w:val="a0"/>
    <w:link w:val="a7"/>
    <w:rsid w:val="008B00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</Words>
  <Characters>961</Characters>
  <Application>Microsoft Office Word</Application>
  <DocSecurity>0</DocSecurity>
  <Lines>8</Lines>
  <Paragraphs>2</Paragraphs>
  <ScaleCrop>false</ScaleCrop>
  <Company>微软中国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Administrator</cp:lastModifiedBy>
  <cp:revision>6</cp:revision>
  <dcterms:created xsi:type="dcterms:W3CDTF">2021-01-15T09:54:00Z</dcterms:created>
  <dcterms:modified xsi:type="dcterms:W3CDTF">2021-02-03T10:21:00Z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