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CellSpacing w:w="0" w:type="dxa"/>
        <w:tblCellMar>
          <w:left w:w="0" w:type="dxa"/>
          <w:right w:w="0" w:type="dxa"/>
        </w:tblCellMar>
        <w:tblLook w:val="04A0" w:firstRow="1" w:lastRow="0" w:firstColumn="1" w:lastColumn="0" w:noHBand="0" w:noVBand="1"/>
      </w:tblPr>
      <w:tblGrid>
        <w:gridCol w:w="1138"/>
        <w:gridCol w:w="2352"/>
        <w:gridCol w:w="1139"/>
        <w:gridCol w:w="1871"/>
        <w:gridCol w:w="869"/>
        <w:gridCol w:w="1991"/>
      </w:tblGrid>
      <w:tr w:rsidR="00D358F1" w:rsidRPr="00D358F1" w:rsidTr="00D358F1">
        <w:trPr>
          <w:trHeight w:val="690"/>
          <w:tblCellSpacing w:w="0" w:type="dxa"/>
          <w:jc w:val="center"/>
        </w:trPr>
        <w:tc>
          <w:tcPr>
            <w:tcW w:w="1140" w:type="dxa"/>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人才类别</w:t>
            </w:r>
          </w:p>
        </w:tc>
        <w:tc>
          <w:tcPr>
            <w:tcW w:w="235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引进条件</w:t>
            </w:r>
          </w:p>
        </w:tc>
        <w:tc>
          <w:tcPr>
            <w:tcW w:w="114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安家补助</w:t>
            </w:r>
          </w:p>
        </w:tc>
        <w:tc>
          <w:tcPr>
            <w:tcW w:w="187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学校购房补贴</w:t>
            </w:r>
          </w:p>
        </w:tc>
        <w:tc>
          <w:tcPr>
            <w:tcW w:w="87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项目</w:t>
            </w:r>
          </w:p>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启动费</w:t>
            </w:r>
          </w:p>
        </w:tc>
        <w:tc>
          <w:tcPr>
            <w:tcW w:w="199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其他待遇</w:t>
            </w:r>
          </w:p>
        </w:tc>
      </w:tr>
      <w:tr w:rsidR="00D358F1" w:rsidRPr="00D358F1" w:rsidTr="00D358F1">
        <w:trPr>
          <w:trHeight w:val="1020"/>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顶尖人才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参照《宁波市人才分类目录（2018）》（</w:t>
            </w:r>
            <w:proofErr w:type="gramStart"/>
            <w:r w:rsidRPr="00D358F1">
              <w:rPr>
                <w:rFonts w:ascii="微软雅黑" w:eastAsia="微软雅黑" w:hAnsi="微软雅黑" w:cs="宋体" w:hint="eastAsia"/>
                <w:color w:val="686868"/>
                <w:kern w:val="0"/>
                <w:sz w:val="24"/>
                <w:szCs w:val="24"/>
              </w:rPr>
              <w:t>甬人才</w:t>
            </w:r>
            <w:proofErr w:type="gramEnd"/>
            <w:r w:rsidRPr="00D358F1">
              <w:rPr>
                <w:rFonts w:ascii="微软雅黑" w:eastAsia="微软雅黑" w:hAnsi="微软雅黑" w:cs="宋体" w:hint="eastAsia"/>
                <w:color w:val="686868"/>
                <w:kern w:val="0"/>
                <w:sz w:val="24"/>
                <w:szCs w:val="24"/>
              </w:rPr>
              <w:t>发〔2018〕5号）认定，或其他相当于此类层次的人才。</w:t>
            </w:r>
          </w:p>
        </w:tc>
        <w:tc>
          <w:tcPr>
            <w:tcW w:w="5880" w:type="dxa"/>
            <w:gridSpan w:val="4"/>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采取“一人一议、一事一议，双方协商”的方式确定年薪、安家补助、购房补贴和项目启动费。</w:t>
            </w:r>
          </w:p>
        </w:tc>
      </w:tr>
      <w:tr w:rsidR="00D358F1" w:rsidRPr="00D358F1" w:rsidTr="00D358F1">
        <w:trPr>
          <w:trHeight w:val="1335"/>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特优人才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参照《宁波市人才分类目录（2018）》（</w:t>
            </w:r>
            <w:proofErr w:type="gramStart"/>
            <w:r w:rsidRPr="00D358F1">
              <w:rPr>
                <w:rFonts w:ascii="微软雅黑" w:eastAsia="微软雅黑" w:hAnsi="微软雅黑" w:cs="宋体" w:hint="eastAsia"/>
                <w:color w:val="686868"/>
                <w:kern w:val="0"/>
                <w:sz w:val="24"/>
                <w:szCs w:val="24"/>
              </w:rPr>
              <w:t>甬人才</w:t>
            </w:r>
            <w:proofErr w:type="gramEnd"/>
            <w:r w:rsidRPr="00D358F1">
              <w:rPr>
                <w:rFonts w:ascii="微软雅黑" w:eastAsia="微软雅黑" w:hAnsi="微软雅黑" w:cs="宋体" w:hint="eastAsia"/>
                <w:color w:val="686868"/>
                <w:kern w:val="0"/>
                <w:sz w:val="24"/>
                <w:szCs w:val="24"/>
              </w:rPr>
              <w:t>发〔2018〕5号）认定，或其他相当于此类层次的人才。</w:t>
            </w:r>
          </w:p>
        </w:tc>
        <w:tc>
          <w:tcPr>
            <w:tcW w:w="11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安家补助 200 万元</w:t>
            </w:r>
          </w:p>
        </w:tc>
        <w:tc>
          <w:tcPr>
            <w:tcW w:w="187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购房补贴200万元，符合宁波市相关政策的人才，协助办理宁波市购房补贴。</w:t>
            </w:r>
          </w:p>
        </w:tc>
        <w:tc>
          <w:tcPr>
            <w:tcW w:w="870"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50万元</w:t>
            </w:r>
          </w:p>
        </w:tc>
        <w:tc>
          <w:tcPr>
            <w:tcW w:w="1995" w:type="dxa"/>
            <w:tcBorders>
              <w:top w:val="single" w:sz="6" w:space="0" w:color="000000"/>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聘期前五年年均收入不低于 100 万元，聘期后五年待遇根据前五年岗位任务完成情况执行。</w:t>
            </w:r>
          </w:p>
        </w:tc>
      </w:tr>
      <w:tr w:rsidR="00D358F1" w:rsidRPr="00D358F1" w:rsidTr="00D358F1">
        <w:trPr>
          <w:trHeight w:val="1335"/>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lastRenderedPageBreak/>
              <w:t>领军人才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参照《宁波市人才分类目录（2018）》（</w:t>
            </w:r>
            <w:proofErr w:type="gramStart"/>
            <w:r w:rsidRPr="00D358F1">
              <w:rPr>
                <w:rFonts w:ascii="微软雅黑" w:eastAsia="微软雅黑" w:hAnsi="微软雅黑" w:cs="宋体" w:hint="eastAsia"/>
                <w:color w:val="686868"/>
                <w:kern w:val="0"/>
                <w:sz w:val="24"/>
                <w:szCs w:val="24"/>
              </w:rPr>
              <w:t>甬人才</w:t>
            </w:r>
            <w:proofErr w:type="gramEnd"/>
            <w:r w:rsidRPr="00D358F1">
              <w:rPr>
                <w:rFonts w:ascii="微软雅黑" w:eastAsia="微软雅黑" w:hAnsi="微软雅黑" w:cs="宋体" w:hint="eastAsia"/>
                <w:color w:val="686868"/>
                <w:kern w:val="0"/>
                <w:sz w:val="24"/>
                <w:szCs w:val="24"/>
              </w:rPr>
              <w:t>发〔2018〕5号）认定，或其他相当于此类层次的人才。</w:t>
            </w:r>
          </w:p>
        </w:tc>
        <w:tc>
          <w:tcPr>
            <w:tcW w:w="11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安家补助 100 万元</w:t>
            </w:r>
          </w:p>
        </w:tc>
        <w:tc>
          <w:tcPr>
            <w:tcW w:w="187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购房补贴 50 万元。符合宁波市相关政策的人才，协助办理宁波市购房补贴。</w:t>
            </w:r>
          </w:p>
        </w:tc>
        <w:tc>
          <w:tcPr>
            <w:tcW w:w="8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20万元</w:t>
            </w:r>
          </w:p>
        </w:tc>
        <w:tc>
          <w:tcPr>
            <w:tcW w:w="199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聘期前五年年均收入不低于 50 万元，聘期后五年待遇根据前五年岗位任务完成情况执行。</w:t>
            </w:r>
          </w:p>
        </w:tc>
      </w:tr>
      <w:tr w:rsidR="00D358F1" w:rsidRPr="00D358F1" w:rsidTr="00D358F1">
        <w:trPr>
          <w:trHeight w:val="1335"/>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拔尖人才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参照《宁波市人才分类目录（2018）》（</w:t>
            </w:r>
            <w:proofErr w:type="gramStart"/>
            <w:r w:rsidRPr="00D358F1">
              <w:rPr>
                <w:rFonts w:ascii="微软雅黑" w:eastAsia="微软雅黑" w:hAnsi="微软雅黑" w:cs="宋体" w:hint="eastAsia"/>
                <w:color w:val="686868"/>
                <w:kern w:val="0"/>
                <w:sz w:val="24"/>
                <w:szCs w:val="24"/>
              </w:rPr>
              <w:t>甬人才</w:t>
            </w:r>
            <w:proofErr w:type="gramEnd"/>
            <w:r w:rsidRPr="00D358F1">
              <w:rPr>
                <w:rFonts w:ascii="微软雅黑" w:eastAsia="微软雅黑" w:hAnsi="微软雅黑" w:cs="宋体" w:hint="eastAsia"/>
                <w:color w:val="686868"/>
                <w:kern w:val="0"/>
                <w:sz w:val="24"/>
                <w:szCs w:val="24"/>
              </w:rPr>
              <w:t>发〔2018〕5号）认定，或其他相当于此类层次的人才。</w:t>
            </w:r>
          </w:p>
        </w:tc>
        <w:tc>
          <w:tcPr>
            <w:tcW w:w="11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安家补助 50 万元</w:t>
            </w:r>
          </w:p>
        </w:tc>
        <w:tc>
          <w:tcPr>
            <w:tcW w:w="187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购房补贴 20 万元。符合宁波市相关政策的人才，协助办理宁波市购房补贴。</w:t>
            </w:r>
          </w:p>
        </w:tc>
        <w:tc>
          <w:tcPr>
            <w:tcW w:w="8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10万元</w:t>
            </w:r>
          </w:p>
        </w:tc>
        <w:tc>
          <w:tcPr>
            <w:tcW w:w="199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p>
        </w:tc>
      </w:tr>
      <w:tr w:rsidR="00D358F1" w:rsidRPr="00D358F1" w:rsidTr="00D358F1">
        <w:trPr>
          <w:trHeight w:val="2880"/>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lastRenderedPageBreak/>
              <w:t>高级人才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参照《宁波市人才分类目录（2018）》（</w:t>
            </w:r>
            <w:proofErr w:type="gramStart"/>
            <w:r w:rsidRPr="00D358F1">
              <w:rPr>
                <w:rFonts w:ascii="微软雅黑" w:eastAsia="微软雅黑" w:hAnsi="微软雅黑" w:cs="宋体" w:hint="eastAsia"/>
                <w:color w:val="686868"/>
                <w:kern w:val="0"/>
                <w:sz w:val="24"/>
                <w:szCs w:val="24"/>
              </w:rPr>
              <w:t>甬人才</w:t>
            </w:r>
            <w:proofErr w:type="gramEnd"/>
            <w:r w:rsidRPr="00D358F1">
              <w:rPr>
                <w:rFonts w:ascii="微软雅黑" w:eastAsia="微软雅黑" w:hAnsi="微软雅黑" w:cs="宋体" w:hint="eastAsia"/>
                <w:color w:val="686868"/>
                <w:kern w:val="0"/>
                <w:sz w:val="24"/>
                <w:szCs w:val="24"/>
              </w:rPr>
              <w:t>发〔2018〕5号）认定，或具有副高专业技术职务的优秀博士或紧缺专业且具有较强实践经验的技能大师，或其他相当于此类层次的人才。</w:t>
            </w:r>
          </w:p>
        </w:tc>
        <w:tc>
          <w:tcPr>
            <w:tcW w:w="11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安家补助 50-70万元</w:t>
            </w:r>
          </w:p>
        </w:tc>
        <w:tc>
          <w:tcPr>
            <w:tcW w:w="187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符合宁波市相关政策的人才，协助办理宁波市购房补贴。</w:t>
            </w:r>
          </w:p>
        </w:tc>
        <w:tc>
          <w:tcPr>
            <w:tcW w:w="8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8万元</w:t>
            </w:r>
          </w:p>
        </w:tc>
        <w:tc>
          <w:tcPr>
            <w:tcW w:w="199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p>
        </w:tc>
      </w:tr>
      <w:tr w:rsidR="00D358F1" w:rsidRPr="00D358F1" w:rsidTr="00D358F1">
        <w:trPr>
          <w:trHeight w:val="1680"/>
          <w:tblCellSpacing w:w="0" w:type="dxa"/>
          <w:jc w:val="center"/>
        </w:trPr>
        <w:tc>
          <w:tcPr>
            <w:tcW w:w="1140" w:type="dxa"/>
            <w:tcBorders>
              <w:top w:val="nil"/>
              <w:left w:val="single" w:sz="6" w:space="0" w:color="000000"/>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优秀人才</w:t>
            </w:r>
          </w:p>
        </w:tc>
        <w:tc>
          <w:tcPr>
            <w:tcW w:w="235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符合宁波市人才引进要求的优秀博士，或来自产业、行业及实践一线的其他急需高技能</w:t>
            </w:r>
            <w:r w:rsidRPr="00D358F1">
              <w:rPr>
                <w:rFonts w:ascii="微软雅黑" w:eastAsia="微软雅黑" w:hAnsi="微软雅黑" w:cs="宋体" w:hint="eastAsia"/>
                <w:color w:val="686868"/>
                <w:kern w:val="0"/>
                <w:sz w:val="24"/>
                <w:szCs w:val="24"/>
              </w:rPr>
              <w:lastRenderedPageBreak/>
              <w:t>人才。</w:t>
            </w:r>
          </w:p>
        </w:tc>
        <w:tc>
          <w:tcPr>
            <w:tcW w:w="114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lastRenderedPageBreak/>
              <w:t>安家补助 40-60万元</w:t>
            </w:r>
          </w:p>
        </w:tc>
        <w:tc>
          <w:tcPr>
            <w:tcW w:w="187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符合宁波市相关政策的人才，协助办理宁波市购房补贴。</w:t>
            </w:r>
          </w:p>
        </w:tc>
        <w:tc>
          <w:tcPr>
            <w:tcW w:w="870"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r w:rsidRPr="00D358F1">
              <w:rPr>
                <w:rFonts w:ascii="微软雅黑" w:eastAsia="微软雅黑" w:hAnsi="微软雅黑" w:cs="宋体" w:hint="eastAsia"/>
                <w:color w:val="686868"/>
                <w:kern w:val="0"/>
                <w:sz w:val="24"/>
                <w:szCs w:val="24"/>
              </w:rPr>
              <w:t>8万元</w:t>
            </w:r>
          </w:p>
        </w:tc>
        <w:tc>
          <w:tcPr>
            <w:tcW w:w="1995" w:type="dxa"/>
            <w:tcBorders>
              <w:top w:val="nil"/>
              <w:left w:val="nil"/>
              <w:bottom w:val="single" w:sz="6" w:space="0" w:color="000000"/>
              <w:right w:val="single" w:sz="6" w:space="0" w:color="000000"/>
            </w:tcBorders>
            <w:tcMar>
              <w:top w:w="15" w:type="dxa"/>
              <w:left w:w="15" w:type="dxa"/>
              <w:bottom w:w="0" w:type="dxa"/>
              <w:right w:w="15" w:type="dxa"/>
            </w:tcMar>
            <w:vAlign w:val="center"/>
            <w:hideMark/>
          </w:tcPr>
          <w:p w:rsidR="00D358F1" w:rsidRPr="00D358F1" w:rsidRDefault="00D358F1" w:rsidP="00D358F1">
            <w:pPr>
              <w:widowControl/>
              <w:jc w:val="left"/>
              <w:rPr>
                <w:rFonts w:ascii="微软雅黑" w:eastAsia="微软雅黑" w:hAnsi="微软雅黑" w:cs="宋体"/>
                <w:color w:val="686868"/>
                <w:kern w:val="0"/>
                <w:sz w:val="24"/>
                <w:szCs w:val="24"/>
              </w:rPr>
            </w:pPr>
          </w:p>
        </w:tc>
      </w:tr>
    </w:tbl>
    <w:p w:rsidR="00171339" w:rsidRPr="00171339" w:rsidRDefault="00171339" w:rsidP="00D358F1">
      <w:bookmarkStart w:id="0" w:name="_GoBack"/>
      <w:bookmarkEnd w:id="0"/>
    </w:p>
    <w:sectPr w:rsidR="00171339" w:rsidRPr="00171339" w:rsidSect="00FA1F1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53"/>
    <w:rsid w:val="000103D2"/>
    <w:rsid w:val="0002284F"/>
    <w:rsid w:val="00055A73"/>
    <w:rsid w:val="00097280"/>
    <w:rsid w:val="00171339"/>
    <w:rsid w:val="00272993"/>
    <w:rsid w:val="002A2173"/>
    <w:rsid w:val="002C51CC"/>
    <w:rsid w:val="002C72F0"/>
    <w:rsid w:val="003D0B48"/>
    <w:rsid w:val="0054435E"/>
    <w:rsid w:val="005C52B9"/>
    <w:rsid w:val="00646A53"/>
    <w:rsid w:val="006E530A"/>
    <w:rsid w:val="00831334"/>
    <w:rsid w:val="00831A3F"/>
    <w:rsid w:val="008A636F"/>
    <w:rsid w:val="008E0B53"/>
    <w:rsid w:val="00935627"/>
    <w:rsid w:val="00AC46DA"/>
    <w:rsid w:val="00AE4F9F"/>
    <w:rsid w:val="00B84683"/>
    <w:rsid w:val="00B93F5A"/>
    <w:rsid w:val="00BE1003"/>
    <w:rsid w:val="00C44116"/>
    <w:rsid w:val="00CC482F"/>
    <w:rsid w:val="00CD08BF"/>
    <w:rsid w:val="00D358F1"/>
    <w:rsid w:val="00F222C2"/>
    <w:rsid w:val="00FA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5">
      <w:bodyDiv w:val="1"/>
      <w:marLeft w:val="0"/>
      <w:marRight w:val="0"/>
      <w:marTop w:val="0"/>
      <w:marBottom w:val="0"/>
      <w:divBdr>
        <w:top w:val="none" w:sz="0" w:space="0" w:color="auto"/>
        <w:left w:val="none" w:sz="0" w:space="0" w:color="auto"/>
        <w:bottom w:val="none" w:sz="0" w:space="0" w:color="auto"/>
        <w:right w:val="none" w:sz="0" w:space="0" w:color="auto"/>
      </w:divBdr>
    </w:div>
    <w:div w:id="150296926">
      <w:bodyDiv w:val="1"/>
      <w:marLeft w:val="0"/>
      <w:marRight w:val="0"/>
      <w:marTop w:val="0"/>
      <w:marBottom w:val="0"/>
      <w:divBdr>
        <w:top w:val="none" w:sz="0" w:space="0" w:color="auto"/>
        <w:left w:val="none" w:sz="0" w:space="0" w:color="auto"/>
        <w:bottom w:val="none" w:sz="0" w:space="0" w:color="auto"/>
        <w:right w:val="none" w:sz="0" w:space="0" w:color="auto"/>
      </w:divBdr>
    </w:div>
    <w:div w:id="240725966">
      <w:bodyDiv w:val="1"/>
      <w:marLeft w:val="0"/>
      <w:marRight w:val="0"/>
      <w:marTop w:val="0"/>
      <w:marBottom w:val="0"/>
      <w:divBdr>
        <w:top w:val="none" w:sz="0" w:space="0" w:color="auto"/>
        <w:left w:val="none" w:sz="0" w:space="0" w:color="auto"/>
        <w:bottom w:val="none" w:sz="0" w:space="0" w:color="auto"/>
        <w:right w:val="none" w:sz="0" w:space="0" w:color="auto"/>
      </w:divBdr>
    </w:div>
    <w:div w:id="267858323">
      <w:bodyDiv w:val="1"/>
      <w:marLeft w:val="0"/>
      <w:marRight w:val="0"/>
      <w:marTop w:val="0"/>
      <w:marBottom w:val="0"/>
      <w:divBdr>
        <w:top w:val="none" w:sz="0" w:space="0" w:color="auto"/>
        <w:left w:val="none" w:sz="0" w:space="0" w:color="auto"/>
        <w:bottom w:val="none" w:sz="0" w:space="0" w:color="auto"/>
        <w:right w:val="none" w:sz="0" w:space="0" w:color="auto"/>
      </w:divBdr>
    </w:div>
    <w:div w:id="296110841">
      <w:bodyDiv w:val="1"/>
      <w:marLeft w:val="0"/>
      <w:marRight w:val="0"/>
      <w:marTop w:val="0"/>
      <w:marBottom w:val="0"/>
      <w:divBdr>
        <w:top w:val="none" w:sz="0" w:space="0" w:color="auto"/>
        <w:left w:val="none" w:sz="0" w:space="0" w:color="auto"/>
        <w:bottom w:val="none" w:sz="0" w:space="0" w:color="auto"/>
        <w:right w:val="none" w:sz="0" w:space="0" w:color="auto"/>
      </w:divBdr>
    </w:div>
    <w:div w:id="321740160">
      <w:bodyDiv w:val="1"/>
      <w:marLeft w:val="0"/>
      <w:marRight w:val="0"/>
      <w:marTop w:val="0"/>
      <w:marBottom w:val="0"/>
      <w:divBdr>
        <w:top w:val="none" w:sz="0" w:space="0" w:color="auto"/>
        <w:left w:val="none" w:sz="0" w:space="0" w:color="auto"/>
        <w:bottom w:val="none" w:sz="0" w:space="0" w:color="auto"/>
        <w:right w:val="none" w:sz="0" w:space="0" w:color="auto"/>
      </w:divBdr>
    </w:div>
    <w:div w:id="375082341">
      <w:bodyDiv w:val="1"/>
      <w:marLeft w:val="0"/>
      <w:marRight w:val="0"/>
      <w:marTop w:val="0"/>
      <w:marBottom w:val="0"/>
      <w:divBdr>
        <w:top w:val="none" w:sz="0" w:space="0" w:color="auto"/>
        <w:left w:val="none" w:sz="0" w:space="0" w:color="auto"/>
        <w:bottom w:val="none" w:sz="0" w:space="0" w:color="auto"/>
        <w:right w:val="none" w:sz="0" w:space="0" w:color="auto"/>
      </w:divBdr>
      <w:divsChild>
        <w:div w:id="1488781426">
          <w:marLeft w:val="0"/>
          <w:marRight w:val="0"/>
          <w:marTop w:val="0"/>
          <w:marBottom w:val="0"/>
          <w:divBdr>
            <w:top w:val="none" w:sz="0" w:space="0" w:color="auto"/>
            <w:left w:val="none" w:sz="0" w:space="0" w:color="auto"/>
            <w:bottom w:val="none" w:sz="0" w:space="0" w:color="auto"/>
            <w:right w:val="none" w:sz="0" w:space="0" w:color="auto"/>
          </w:divBdr>
        </w:div>
      </w:divsChild>
    </w:div>
    <w:div w:id="375202234">
      <w:bodyDiv w:val="1"/>
      <w:marLeft w:val="0"/>
      <w:marRight w:val="0"/>
      <w:marTop w:val="0"/>
      <w:marBottom w:val="0"/>
      <w:divBdr>
        <w:top w:val="none" w:sz="0" w:space="0" w:color="auto"/>
        <w:left w:val="none" w:sz="0" w:space="0" w:color="auto"/>
        <w:bottom w:val="none" w:sz="0" w:space="0" w:color="auto"/>
        <w:right w:val="none" w:sz="0" w:space="0" w:color="auto"/>
      </w:divBdr>
      <w:divsChild>
        <w:div w:id="2011904032">
          <w:marLeft w:val="0"/>
          <w:marRight w:val="0"/>
          <w:marTop w:val="300"/>
          <w:marBottom w:val="0"/>
          <w:divBdr>
            <w:top w:val="none" w:sz="0" w:space="0" w:color="auto"/>
            <w:left w:val="none" w:sz="0" w:space="0" w:color="auto"/>
            <w:bottom w:val="none" w:sz="0" w:space="0" w:color="auto"/>
            <w:right w:val="none" w:sz="0" w:space="0" w:color="auto"/>
          </w:divBdr>
          <w:divsChild>
            <w:div w:id="1347512427">
              <w:marLeft w:val="0"/>
              <w:marRight w:val="0"/>
              <w:marTop w:val="300"/>
              <w:marBottom w:val="0"/>
              <w:divBdr>
                <w:top w:val="none" w:sz="0" w:space="0" w:color="auto"/>
                <w:left w:val="none" w:sz="0" w:space="0" w:color="auto"/>
                <w:bottom w:val="none" w:sz="0" w:space="0" w:color="auto"/>
                <w:right w:val="none" w:sz="0" w:space="0" w:color="auto"/>
              </w:divBdr>
            </w:div>
          </w:divsChild>
        </w:div>
        <w:div w:id="832719728">
          <w:marLeft w:val="0"/>
          <w:marRight w:val="0"/>
          <w:marTop w:val="450"/>
          <w:marBottom w:val="0"/>
          <w:divBdr>
            <w:top w:val="none" w:sz="0" w:space="0" w:color="auto"/>
            <w:left w:val="none" w:sz="0" w:space="0" w:color="auto"/>
            <w:bottom w:val="single" w:sz="6" w:space="30" w:color="DBDBDB"/>
            <w:right w:val="none" w:sz="0" w:space="0" w:color="auto"/>
          </w:divBdr>
        </w:div>
      </w:divsChild>
    </w:div>
    <w:div w:id="418915977">
      <w:bodyDiv w:val="1"/>
      <w:marLeft w:val="0"/>
      <w:marRight w:val="0"/>
      <w:marTop w:val="0"/>
      <w:marBottom w:val="0"/>
      <w:divBdr>
        <w:top w:val="none" w:sz="0" w:space="0" w:color="auto"/>
        <w:left w:val="none" w:sz="0" w:space="0" w:color="auto"/>
        <w:bottom w:val="none" w:sz="0" w:space="0" w:color="auto"/>
        <w:right w:val="none" w:sz="0" w:space="0" w:color="auto"/>
      </w:divBdr>
    </w:div>
    <w:div w:id="498078788">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6">
          <w:marLeft w:val="0"/>
          <w:marRight w:val="0"/>
          <w:marTop w:val="0"/>
          <w:marBottom w:val="0"/>
          <w:divBdr>
            <w:top w:val="none" w:sz="0" w:space="0" w:color="auto"/>
            <w:left w:val="none" w:sz="0" w:space="0" w:color="auto"/>
            <w:bottom w:val="none" w:sz="0" w:space="0" w:color="auto"/>
            <w:right w:val="none" w:sz="0" w:space="0" w:color="auto"/>
          </w:divBdr>
        </w:div>
      </w:divsChild>
    </w:div>
    <w:div w:id="677273229">
      <w:bodyDiv w:val="1"/>
      <w:marLeft w:val="0"/>
      <w:marRight w:val="0"/>
      <w:marTop w:val="0"/>
      <w:marBottom w:val="0"/>
      <w:divBdr>
        <w:top w:val="none" w:sz="0" w:space="0" w:color="auto"/>
        <w:left w:val="none" w:sz="0" w:space="0" w:color="auto"/>
        <w:bottom w:val="none" w:sz="0" w:space="0" w:color="auto"/>
        <w:right w:val="none" w:sz="0" w:space="0" w:color="auto"/>
      </w:divBdr>
    </w:div>
    <w:div w:id="713581718">
      <w:bodyDiv w:val="1"/>
      <w:marLeft w:val="0"/>
      <w:marRight w:val="0"/>
      <w:marTop w:val="0"/>
      <w:marBottom w:val="0"/>
      <w:divBdr>
        <w:top w:val="none" w:sz="0" w:space="0" w:color="auto"/>
        <w:left w:val="none" w:sz="0" w:space="0" w:color="auto"/>
        <w:bottom w:val="none" w:sz="0" w:space="0" w:color="auto"/>
        <w:right w:val="none" w:sz="0" w:space="0" w:color="auto"/>
      </w:divBdr>
    </w:div>
    <w:div w:id="740063816">
      <w:bodyDiv w:val="1"/>
      <w:marLeft w:val="0"/>
      <w:marRight w:val="0"/>
      <w:marTop w:val="0"/>
      <w:marBottom w:val="0"/>
      <w:divBdr>
        <w:top w:val="none" w:sz="0" w:space="0" w:color="auto"/>
        <w:left w:val="none" w:sz="0" w:space="0" w:color="auto"/>
        <w:bottom w:val="none" w:sz="0" w:space="0" w:color="auto"/>
        <w:right w:val="none" w:sz="0" w:space="0" w:color="auto"/>
      </w:divBdr>
    </w:div>
    <w:div w:id="815681853">
      <w:bodyDiv w:val="1"/>
      <w:marLeft w:val="0"/>
      <w:marRight w:val="0"/>
      <w:marTop w:val="0"/>
      <w:marBottom w:val="0"/>
      <w:divBdr>
        <w:top w:val="none" w:sz="0" w:space="0" w:color="auto"/>
        <w:left w:val="none" w:sz="0" w:space="0" w:color="auto"/>
        <w:bottom w:val="none" w:sz="0" w:space="0" w:color="auto"/>
        <w:right w:val="none" w:sz="0" w:space="0" w:color="auto"/>
      </w:divBdr>
      <w:divsChild>
        <w:div w:id="617956468">
          <w:marLeft w:val="0"/>
          <w:marRight w:val="0"/>
          <w:marTop w:val="0"/>
          <w:marBottom w:val="0"/>
          <w:divBdr>
            <w:top w:val="single" w:sz="6" w:space="0" w:color="DEDCDD"/>
            <w:left w:val="single" w:sz="6" w:space="15" w:color="DEDCDD"/>
            <w:bottom w:val="single" w:sz="6" w:space="0" w:color="DEDCDD"/>
            <w:right w:val="single" w:sz="6" w:space="15" w:color="DEDCDD"/>
          </w:divBdr>
          <w:divsChild>
            <w:div w:id="733822554">
              <w:marLeft w:val="0"/>
              <w:marRight w:val="0"/>
              <w:marTop w:val="0"/>
              <w:marBottom w:val="0"/>
              <w:divBdr>
                <w:top w:val="single" w:sz="6" w:space="0" w:color="C6C6C6"/>
                <w:left w:val="none" w:sz="0" w:space="0" w:color="auto"/>
                <w:bottom w:val="none" w:sz="0" w:space="0" w:color="auto"/>
                <w:right w:val="none" w:sz="0" w:space="0" w:color="auto"/>
              </w:divBdr>
              <w:divsChild>
                <w:div w:id="357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523">
          <w:marLeft w:val="0"/>
          <w:marRight w:val="0"/>
          <w:marTop w:val="0"/>
          <w:marBottom w:val="0"/>
          <w:divBdr>
            <w:top w:val="none" w:sz="0" w:space="0" w:color="auto"/>
            <w:left w:val="none" w:sz="0" w:space="0" w:color="auto"/>
            <w:bottom w:val="single" w:sz="6" w:space="0" w:color="B7B5B6"/>
            <w:right w:val="none" w:sz="0" w:space="0" w:color="auto"/>
          </w:divBdr>
        </w:div>
      </w:divsChild>
    </w:div>
    <w:div w:id="867839358">
      <w:bodyDiv w:val="1"/>
      <w:marLeft w:val="0"/>
      <w:marRight w:val="0"/>
      <w:marTop w:val="0"/>
      <w:marBottom w:val="0"/>
      <w:divBdr>
        <w:top w:val="none" w:sz="0" w:space="0" w:color="auto"/>
        <w:left w:val="none" w:sz="0" w:space="0" w:color="auto"/>
        <w:bottom w:val="none" w:sz="0" w:space="0" w:color="auto"/>
        <w:right w:val="none" w:sz="0" w:space="0" w:color="auto"/>
      </w:divBdr>
    </w:div>
    <w:div w:id="913198976">
      <w:bodyDiv w:val="1"/>
      <w:marLeft w:val="0"/>
      <w:marRight w:val="0"/>
      <w:marTop w:val="0"/>
      <w:marBottom w:val="0"/>
      <w:divBdr>
        <w:top w:val="none" w:sz="0" w:space="0" w:color="auto"/>
        <w:left w:val="none" w:sz="0" w:space="0" w:color="auto"/>
        <w:bottom w:val="none" w:sz="0" w:space="0" w:color="auto"/>
        <w:right w:val="none" w:sz="0" w:space="0" w:color="auto"/>
      </w:divBdr>
      <w:divsChild>
        <w:div w:id="437530514">
          <w:marLeft w:val="0"/>
          <w:marRight w:val="0"/>
          <w:marTop w:val="0"/>
          <w:marBottom w:val="0"/>
          <w:divBdr>
            <w:top w:val="single" w:sz="6" w:space="0" w:color="DEDCDD"/>
            <w:left w:val="single" w:sz="6" w:space="15" w:color="DEDCDD"/>
            <w:bottom w:val="single" w:sz="6" w:space="0" w:color="DEDCDD"/>
            <w:right w:val="single" w:sz="6" w:space="15" w:color="DEDCDD"/>
          </w:divBdr>
          <w:divsChild>
            <w:div w:id="827600536">
              <w:marLeft w:val="0"/>
              <w:marRight w:val="0"/>
              <w:marTop w:val="0"/>
              <w:marBottom w:val="0"/>
              <w:divBdr>
                <w:top w:val="single" w:sz="6" w:space="0" w:color="C6C6C6"/>
                <w:left w:val="none" w:sz="0" w:space="0" w:color="auto"/>
                <w:bottom w:val="none" w:sz="0" w:space="0" w:color="auto"/>
                <w:right w:val="none" w:sz="0" w:space="0" w:color="auto"/>
              </w:divBdr>
              <w:divsChild>
                <w:div w:id="7934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182">
          <w:marLeft w:val="0"/>
          <w:marRight w:val="0"/>
          <w:marTop w:val="0"/>
          <w:marBottom w:val="0"/>
          <w:divBdr>
            <w:top w:val="none" w:sz="0" w:space="0" w:color="auto"/>
            <w:left w:val="none" w:sz="0" w:space="0" w:color="auto"/>
            <w:bottom w:val="single" w:sz="6" w:space="0" w:color="B7B5B6"/>
            <w:right w:val="none" w:sz="0" w:space="0" w:color="auto"/>
          </w:divBdr>
        </w:div>
      </w:divsChild>
    </w:div>
    <w:div w:id="989091462">
      <w:bodyDiv w:val="1"/>
      <w:marLeft w:val="0"/>
      <w:marRight w:val="0"/>
      <w:marTop w:val="0"/>
      <w:marBottom w:val="0"/>
      <w:divBdr>
        <w:top w:val="none" w:sz="0" w:space="0" w:color="auto"/>
        <w:left w:val="none" w:sz="0" w:space="0" w:color="auto"/>
        <w:bottom w:val="none" w:sz="0" w:space="0" w:color="auto"/>
        <w:right w:val="none" w:sz="0" w:space="0" w:color="auto"/>
      </w:divBdr>
    </w:div>
    <w:div w:id="990527358">
      <w:bodyDiv w:val="1"/>
      <w:marLeft w:val="0"/>
      <w:marRight w:val="0"/>
      <w:marTop w:val="0"/>
      <w:marBottom w:val="0"/>
      <w:divBdr>
        <w:top w:val="none" w:sz="0" w:space="0" w:color="auto"/>
        <w:left w:val="none" w:sz="0" w:space="0" w:color="auto"/>
        <w:bottom w:val="none" w:sz="0" w:space="0" w:color="auto"/>
        <w:right w:val="none" w:sz="0" w:space="0" w:color="auto"/>
      </w:divBdr>
      <w:divsChild>
        <w:div w:id="1844926752">
          <w:marLeft w:val="0"/>
          <w:marRight w:val="0"/>
          <w:marTop w:val="0"/>
          <w:marBottom w:val="0"/>
          <w:divBdr>
            <w:top w:val="single" w:sz="6" w:space="0" w:color="DEDCDD"/>
            <w:left w:val="single" w:sz="6" w:space="15" w:color="DEDCDD"/>
            <w:bottom w:val="single" w:sz="6" w:space="0" w:color="DEDCDD"/>
            <w:right w:val="single" w:sz="6" w:space="15" w:color="DEDCDD"/>
          </w:divBdr>
          <w:divsChild>
            <w:div w:id="1456824369">
              <w:marLeft w:val="0"/>
              <w:marRight w:val="0"/>
              <w:marTop w:val="0"/>
              <w:marBottom w:val="0"/>
              <w:divBdr>
                <w:top w:val="single" w:sz="6" w:space="0" w:color="C6C6C6"/>
                <w:left w:val="none" w:sz="0" w:space="0" w:color="auto"/>
                <w:bottom w:val="none" w:sz="0" w:space="0" w:color="auto"/>
                <w:right w:val="none" w:sz="0" w:space="0" w:color="auto"/>
              </w:divBdr>
              <w:divsChild>
                <w:div w:id="1514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8544">
          <w:marLeft w:val="0"/>
          <w:marRight w:val="0"/>
          <w:marTop w:val="0"/>
          <w:marBottom w:val="0"/>
          <w:divBdr>
            <w:top w:val="none" w:sz="0" w:space="0" w:color="auto"/>
            <w:left w:val="none" w:sz="0" w:space="0" w:color="auto"/>
            <w:bottom w:val="single" w:sz="6" w:space="0" w:color="B7B5B6"/>
            <w:right w:val="none" w:sz="0" w:space="0" w:color="auto"/>
          </w:divBdr>
        </w:div>
      </w:divsChild>
    </w:div>
    <w:div w:id="1132671512">
      <w:bodyDiv w:val="1"/>
      <w:marLeft w:val="0"/>
      <w:marRight w:val="0"/>
      <w:marTop w:val="0"/>
      <w:marBottom w:val="0"/>
      <w:divBdr>
        <w:top w:val="none" w:sz="0" w:space="0" w:color="auto"/>
        <w:left w:val="none" w:sz="0" w:space="0" w:color="auto"/>
        <w:bottom w:val="none" w:sz="0" w:space="0" w:color="auto"/>
        <w:right w:val="none" w:sz="0" w:space="0" w:color="auto"/>
      </w:divBdr>
    </w:div>
    <w:div w:id="1166048594">
      <w:bodyDiv w:val="1"/>
      <w:marLeft w:val="0"/>
      <w:marRight w:val="0"/>
      <w:marTop w:val="0"/>
      <w:marBottom w:val="0"/>
      <w:divBdr>
        <w:top w:val="none" w:sz="0" w:space="0" w:color="auto"/>
        <w:left w:val="none" w:sz="0" w:space="0" w:color="auto"/>
        <w:bottom w:val="none" w:sz="0" w:space="0" w:color="auto"/>
        <w:right w:val="none" w:sz="0" w:space="0" w:color="auto"/>
      </w:divBdr>
    </w:div>
    <w:div w:id="1187713090">
      <w:bodyDiv w:val="1"/>
      <w:marLeft w:val="0"/>
      <w:marRight w:val="0"/>
      <w:marTop w:val="0"/>
      <w:marBottom w:val="0"/>
      <w:divBdr>
        <w:top w:val="none" w:sz="0" w:space="0" w:color="auto"/>
        <w:left w:val="none" w:sz="0" w:space="0" w:color="auto"/>
        <w:bottom w:val="none" w:sz="0" w:space="0" w:color="auto"/>
        <w:right w:val="none" w:sz="0" w:space="0" w:color="auto"/>
      </w:divBdr>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
    <w:div w:id="1255358852">
      <w:bodyDiv w:val="1"/>
      <w:marLeft w:val="0"/>
      <w:marRight w:val="0"/>
      <w:marTop w:val="0"/>
      <w:marBottom w:val="0"/>
      <w:divBdr>
        <w:top w:val="none" w:sz="0" w:space="0" w:color="auto"/>
        <w:left w:val="none" w:sz="0" w:space="0" w:color="auto"/>
        <w:bottom w:val="none" w:sz="0" w:space="0" w:color="auto"/>
        <w:right w:val="none" w:sz="0" w:space="0" w:color="auto"/>
      </w:divBdr>
    </w:div>
    <w:div w:id="1356662612">
      <w:bodyDiv w:val="1"/>
      <w:marLeft w:val="0"/>
      <w:marRight w:val="0"/>
      <w:marTop w:val="0"/>
      <w:marBottom w:val="0"/>
      <w:divBdr>
        <w:top w:val="none" w:sz="0" w:space="0" w:color="auto"/>
        <w:left w:val="none" w:sz="0" w:space="0" w:color="auto"/>
        <w:bottom w:val="none" w:sz="0" w:space="0" w:color="auto"/>
        <w:right w:val="none" w:sz="0" w:space="0" w:color="auto"/>
      </w:divBdr>
      <w:divsChild>
        <w:div w:id="1663311656">
          <w:marLeft w:val="0"/>
          <w:marRight w:val="0"/>
          <w:marTop w:val="0"/>
          <w:marBottom w:val="0"/>
          <w:divBdr>
            <w:top w:val="none" w:sz="0" w:space="0" w:color="auto"/>
            <w:left w:val="none" w:sz="0" w:space="0" w:color="auto"/>
            <w:bottom w:val="none" w:sz="0" w:space="0" w:color="auto"/>
            <w:right w:val="none" w:sz="0" w:space="0" w:color="auto"/>
          </w:divBdr>
          <w:divsChild>
            <w:div w:id="15270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755">
      <w:bodyDiv w:val="1"/>
      <w:marLeft w:val="0"/>
      <w:marRight w:val="0"/>
      <w:marTop w:val="0"/>
      <w:marBottom w:val="0"/>
      <w:divBdr>
        <w:top w:val="none" w:sz="0" w:space="0" w:color="auto"/>
        <w:left w:val="none" w:sz="0" w:space="0" w:color="auto"/>
        <w:bottom w:val="none" w:sz="0" w:space="0" w:color="auto"/>
        <w:right w:val="none" w:sz="0" w:space="0" w:color="auto"/>
      </w:divBdr>
    </w:div>
    <w:div w:id="1663465513">
      <w:bodyDiv w:val="1"/>
      <w:marLeft w:val="0"/>
      <w:marRight w:val="0"/>
      <w:marTop w:val="0"/>
      <w:marBottom w:val="0"/>
      <w:divBdr>
        <w:top w:val="none" w:sz="0" w:space="0" w:color="auto"/>
        <w:left w:val="none" w:sz="0" w:space="0" w:color="auto"/>
        <w:bottom w:val="none" w:sz="0" w:space="0" w:color="auto"/>
        <w:right w:val="none" w:sz="0" w:space="0" w:color="auto"/>
      </w:divBdr>
      <w:divsChild>
        <w:div w:id="1015107692">
          <w:marLeft w:val="0"/>
          <w:marRight w:val="0"/>
          <w:marTop w:val="0"/>
          <w:marBottom w:val="0"/>
          <w:divBdr>
            <w:top w:val="none" w:sz="0" w:space="0" w:color="auto"/>
            <w:left w:val="none" w:sz="0" w:space="0" w:color="auto"/>
            <w:bottom w:val="none" w:sz="0" w:space="0" w:color="auto"/>
            <w:right w:val="none" w:sz="0" w:space="0" w:color="auto"/>
          </w:divBdr>
        </w:div>
      </w:divsChild>
    </w:div>
    <w:div w:id="1783038132">
      <w:bodyDiv w:val="1"/>
      <w:marLeft w:val="0"/>
      <w:marRight w:val="0"/>
      <w:marTop w:val="0"/>
      <w:marBottom w:val="0"/>
      <w:divBdr>
        <w:top w:val="none" w:sz="0" w:space="0" w:color="auto"/>
        <w:left w:val="none" w:sz="0" w:space="0" w:color="auto"/>
        <w:bottom w:val="none" w:sz="0" w:space="0" w:color="auto"/>
        <w:right w:val="none" w:sz="0" w:space="0" w:color="auto"/>
      </w:divBdr>
    </w:div>
    <w:div w:id="1851287733">
      <w:bodyDiv w:val="1"/>
      <w:marLeft w:val="0"/>
      <w:marRight w:val="0"/>
      <w:marTop w:val="0"/>
      <w:marBottom w:val="0"/>
      <w:divBdr>
        <w:top w:val="none" w:sz="0" w:space="0" w:color="auto"/>
        <w:left w:val="none" w:sz="0" w:space="0" w:color="auto"/>
        <w:bottom w:val="none" w:sz="0" w:space="0" w:color="auto"/>
        <w:right w:val="none" w:sz="0" w:space="0" w:color="auto"/>
      </w:divBdr>
    </w:div>
    <w:div w:id="1952202833">
      <w:bodyDiv w:val="1"/>
      <w:marLeft w:val="0"/>
      <w:marRight w:val="0"/>
      <w:marTop w:val="0"/>
      <w:marBottom w:val="0"/>
      <w:divBdr>
        <w:top w:val="none" w:sz="0" w:space="0" w:color="auto"/>
        <w:left w:val="none" w:sz="0" w:space="0" w:color="auto"/>
        <w:bottom w:val="none" w:sz="0" w:space="0" w:color="auto"/>
        <w:right w:val="none" w:sz="0" w:space="0" w:color="auto"/>
      </w:divBdr>
    </w:div>
    <w:div w:id="2023626109">
      <w:bodyDiv w:val="1"/>
      <w:marLeft w:val="0"/>
      <w:marRight w:val="0"/>
      <w:marTop w:val="0"/>
      <w:marBottom w:val="0"/>
      <w:divBdr>
        <w:top w:val="none" w:sz="0" w:space="0" w:color="auto"/>
        <w:left w:val="none" w:sz="0" w:space="0" w:color="auto"/>
        <w:bottom w:val="none" w:sz="0" w:space="0" w:color="auto"/>
        <w:right w:val="none" w:sz="0" w:space="0" w:color="auto"/>
      </w:divBdr>
    </w:div>
    <w:div w:id="2103836825">
      <w:bodyDiv w:val="1"/>
      <w:marLeft w:val="0"/>
      <w:marRight w:val="0"/>
      <w:marTop w:val="0"/>
      <w:marBottom w:val="0"/>
      <w:divBdr>
        <w:top w:val="none" w:sz="0" w:space="0" w:color="auto"/>
        <w:left w:val="none" w:sz="0" w:space="0" w:color="auto"/>
        <w:bottom w:val="none" w:sz="0" w:space="0" w:color="auto"/>
        <w:right w:val="none" w:sz="0" w:space="0" w:color="auto"/>
      </w:divBdr>
    </w:div>
    <w:div w:id="21314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117</Words>
  <Characters>667</Characters>
  <Application>Microsoft Office Word</Application>
  <DocSecurity>0</DocSecurity>
  <Lines>5</Lines>
  <Paragraphs>1</Paragraphs>
  <ScaleCrop>false</ScaleCrop>
  <Company>微软中国</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2021-03-15T10:10:00Z</dcterms:created>
  <dcterms:modified xsi:type="dcterms:W3CDTF">2021-03-15T10:10:00Z</dcterms:modified>
</cp:coreProperties>
</file>