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附件1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黑体" w:hAnsi="黑体" w:eastAsia="黑体"/>
          <w:color w:val="060606"/>
          <w:sz w:val="44"/>
          <w:szCs w:val="44"/>
        </w:rPr>
      </w:pPr>
      <w:r>
        <w:rPr>
          <w:rFonts w:ascii="黑体" w:hAnsi="黑体" w:eastAsia="黑体"/>
          <w:color w:val="060606"/>
          <w:sz w:val="44"/>
          <w:szCs w:val="44"/>
        </w:rPr>
        <w:t>长沙铜官窑遗址管理处招聘</w:t>
      </w:r>
      <w:r>
        <w:rPr>
          <w:rFonts w:hint="eastAsia" w:ascii="黑体" w:hAnsi="黑体" w:eastAsia="黑体"/>
          <w:color w:val="060606"/>
          <w:sz w:val="44"/>
          <w:szCs w:val="44"/>
        </w:rPr>
        <w:t>岗位、</w:t>
      </w:r>
      <w:r>
        <w:rPr>
          <w:rFonts w:ascii="黑体" w:hAnsi="黑体" w:eastAsia="黑体"/>
          <w:color w:val="060606"/>
          <w:sz w:val="44"/>
          <w:szCs w:val="44"/>
        </w:rPr>
        <w:t>计划及</w:t>
      </w:r>
    </w:p>
    <w:p>
      <w:pPr>
        <w:spacing w:line="580" w:lineRule="exact"/>
        <w:jc w:val="center"/>
        <w:rPr>
          <w:rFonts w:ascii="黑体" w:hAnsi="黑体" w:eastAsia="黑体"/>
          <w:color w:val="060606"/>
          <w:sz w:val="44"/>
          <w:szCs w:val="44"/>
        </w:rPr>
      </w:pPr>
      <w:r>
        <w:rPr>
          <w:rFonts w:ascii="黑体" w:hAnsi="黑体" w:eastAsia="黑体"/>
          <w:color w:val="060606"/>
          <w:sz w:val="44"/>
          <w:szCs w:val="44"/>
        </w:rPr>
        <w:t>职位设置</w:t>
      </w:r>
    </w:p>
    <w:p>
      <w:pPr>
        <w:spacing w:line="580" w:lineRule="exact"/>
        <w:jc w:val="center"/>
        <w:rPr>
          <w:rFonts w:ascii="黑体" w:hAnsi="黑体" w:eastAsia="黑体"/>
          <w:color w:val="060606"/>
          <w:sz w:val="44"/>
          <w:szCs w:val="44"/>
        </w:rPr>
      </w:pPr>
    </w:p>
    <w:tbl>
      <w:tblPr>
        <w:tblStyle w:val="6"/>
        <w:tblW w:w="10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40"/>
        <w:gridCol w:w="860"/>
        <w:gridCol w:w="1080"/>
        <w:gridCol w:w="1340"/>
        <w:gridCol w:w="2220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职位名称</w:t>
            </w:r>
          </w:p>
        </w:tc>
        <w:tc>
          <w:tcPr>
            <w:tcW w:w="94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计划数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年龄要求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最低学历要求</w:t>
            </w:r>
          </w:p>
        </w:tc>
        <w:tc>
          <w:tcPr>
            <w:tcW w:w="222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专业要求</w:t>
            </w:r>
          </w:p>
        </w:tc>
        <w:tc>
          <w:tcPr>
            <w:tcW w:w="263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讲解员（合同制）</w:t>
            </w:r>
          </w:p>
        </w:tc>
        <w:tc>
          <w:tcPr>
            <w:tcW w:w="94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30周岁及以下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本科</w:t>
            </w:r>
          </w:p>
        </w:tc>
        <w:tc>
          <w:tcPr>
            <w:tcW w:w="2220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中国语言文学类、新闻传播学类、历史学类、教育学类、心理学类、播音与主持艺术、旅游管理、文物与博物馆学</w:t>
            </w:r>
          </w:p>
        </w:tc>
        <w:tc>
          <w:tcPr>
            <w:tcW w:w="263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1、形象气质佳，</w:t>
            </w: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女性身高1.6米以上,男性身高1.7米以上</w:t>
            </w: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；</w:t>
            </w:r>
          </w:p>
          <w:p>
            <w:pPr>
              <w:pStyle w:val="4"/>
              <w:spacing w:before="0" w:beforeAutospacing="0" w:after="0" w:afterAutospacing="0" w:line="400" w:lineRule="exact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2、具备普通话二级甲等及以上证书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；</w:t>
            </w:r>
          </w:p>
          <w:p>
            <w:pPr>
              <w:pStyle w:val="4"/>
              <w:spacing w:before="0" w:beforeAutospacing="0" w:after="0" w:afterAutospacing="0" w:line="400" w:lineRule="exact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3、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思维活跃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有新媒体运营工作经验优先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69375D"/>
    <w:rsid w:val="000301E1"/>
    <w:rsid w:val="00171A62"/>
    <w:rsid w:val="001E2F3D"/>
    <w:rsid w:val="00261A7B"/>
    <w:rsid w:val="00276529"/>
    <w:rsid w:val="004253B4"/>
    <w:rsid w:val="004335AE"/>
    <w:rsid w:val="004E47F3"/>
    <w:rsid w:val="00585ED8"/>
    <w:rsid w:val="005972C3"/>
    <w:rsid w:val="005F1F34"/>
    <w:rsid w:val="0065437C"/>
    <w:rsid w:val="006C324F"/>
    <w:rsid w:val="00711688"/>
    <w:rsid w:val="0088175D"/>
    <w:rsid w:val="00944C6D"/>
    <w:rsid w:val="00967D29"/>
    <w:rsid w:val="009C1A0C"/>
    <w:rsid w:val="00B32D6E"/>
    <w:rsid w:val="00B35370"/>
    <w:rsid w:val="00B3799C"/>
    <w:rsid w:val="00B37B13"/>
    <w:rsid w:val="00C12AC7"/>
    <w:rsid w:val="00CC7A5C"/>
    <w:rsid w:val="00CE4825"/>
    <w:rsid w:val="00D7294B"/>
    <w:rsid w:val="00DD0973"/>
    <w:rsid w:val="00E13B87"/>
    <w:rsid w:val="00EC1AD8"/>
    <w:rsid w:val="00F22F3B"/>
    <w:rsid w:val="00F43962"/>
    <w:rsid w:val="00F84FCC"/>
    <w:rsid w:val="0B151641"/>
    <w:rsid w:val="161D7B0D"/>
    <w:rsid w:val="2EBF1198"/>
    <w:rsid w:val="3FDDD9CD"/>
    <w:rsid w:val="46F77A41"/>
    <w:rsid w:val="47D7F8AC"/>
    <w:rsid w:val="4FDB5948"/>
    <w:rsid w:val="4FEDC2BE"/>
    <w:rsid w:val="57B72116"/>
    <w:rsid w:val="5CD7969A"/>
    <w:rsid w:val="5FFEF8A2"/>
    <w:rsid w:val="679FB986"/>
    <w:rsid w:val="77EEC613"/>
    <w:rsid w:val="77F1B102"/>
    <w:rsid w:val="7CFB2005"/>
    <w:rsid w:val="7D70AF3E"/>
    <w:rsid w:val="7FDE1A4C"/>
    <w:rsid w:val="7FFFBAA8"/>
    <w:rsid w:val="9A7B6719"/>
    <w:rsid w:val="ADDF56C9"/>
    <w:rsid w:val="AFBD7D7D"/>
    <w:rsid w:val="B467801C"/>
    <w:rsid w:val="BD677834"/>
    <w:rsid w:val="BFBF03A6"/>
    <w:rsid w:val="CA69375D"/>
    <w:rsid w:val="CBCBD674"/>
    <w:rsid w:val="DCBE7F83"/>
    <w:rsid w:val="EF9C188C"/>
    <w:rsid w:val="F6F6540A"/>
    <w:rsid w:val="FEDE0586"/>
    <w:rsid w:val="FFF22DFB"/>
    <w:rsid w:val="FF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2973</Characters>
  <Lines>24</Lines>
  <Paragraphs>6</Paragraphs>
  <TotalTime>26</TotalTime>
  <ScaleCrop>false</ScaleCrop>
  <LinksUpToDate>false</LinksUpToDate>
  <CharactersWithSpaces>3488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2021-03-05T02:23:00Z</dcterms:created>
  <dc:creator>mac</dc:creator>
  <cp:lastModifiedBy>2°逝</cp:lastModifiedBy>
  <dcterms:modified xsi:type="dcterms:W3CDTF">2021-03-12T01:43:08Z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