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val="en-US" w:eastAsia="zh-CN"/>
        </w:rPr>
        <w:t>河南省荥阳</w:t>
      </w:r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val="en-US"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eastAsia="zh-CN"/>
        </w:rPr>
        <w:t>引进</w:t>
      </w:r>
      <w:r>
        <w:rPr>
          <w:rFonts w:hint="default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eastAsia="zh-CN"/>
        </w:rPr>
        <w:t>高层次</w:t>
      </w:r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val="en-US" w:eastAsia="zh-CN"/>
        </w:rPr>
        <w:t>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napToGrid/>
          <w:sz w:val="2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eastAsia="zh-CN"/>
        </w:rPr>
        <w:t>专业</w:t>
      </w:r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val="en-US" w:eastAsia="zh-CN"/>
        </w:rPr>
        <w:t>指导</w:t>
      </w:r>
      <w:r>
        <w:rPr>
          <w:rFonts w:hint="eastAsia" w:ascii="方正小标宋_GBK" w:hAnsi="方正小标宋_GBK" w:eastAsia="方正小标宋_GBK" w:cs="方正小标宋_GBK"/>
          <w:b w:val="0"/>
          <w:bCs/>
          <w:snapToGrid/>
          <w:color w:val="000000"/>
          <w:sz w:val="44"/>
          <w:lang w:eastAsia="zh-CN"/>
        </w:rPr>
        <w:t>目录</w:t>
      </w:r>
    </w:p>
    <w:p>
      <w:pPr>
        <w:kinsoku/>
        <w:autoSpaceDE/>
        <w:autoSpaceDN w:val="0"/>
        <w:spacing w:line="400" w:lineRule="atLeast"/>
        <w:rPr>
          <w:rFonts w:hint="default" w:ascii="微软雅黑" w:hAnsi="微软雅黑" w:eastAsia="微软雅黑"/>
          <w:snapToGrid/>
          <w:sz w:val="24"/>
          <w:lang w:eastAsia="zh-CN"/>
        </w:rPr>
      </w:pPr>
      <w:r>
        <w:rPr>
          <w:rFonts w:hint="default" w:ascii="黑体" w:hAnsi="黑体" w:eastAsia="黑体"/>
          <w:snapToGrid/>
          <w:sz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宋体"/>
          <w:snapToGrid/>
          <w:sz w:val="32"/>
          <w:lang w:val="en-US" w:eastAsia="zh-CN"/>
        </w:rPr>
      </w:pPr>
      <w:r>
        <w:rPr>
          <w:rFonts w:hint="eastAsia" w:ascii="仿宋_GB2312" w:hAnsi="宋体"/>
          <w:b/>
          <w:bCs/>
          <w:snapToGrid/>
          <w:sz w:val="32"/>
          <w:lang w:val="en-US" w:eastAsia="zh-CN"/>
        </w:rPr>
        <w:t xml:space="preserve">    1.哲学类</w:t>
      </w:r>
      <w:r>
        <w:rPr>
          <w:rFonts w:hint="eastAsia" w:ascii="仿宋_GB2312" w:hAnsi="宋体"/>
          <w:snapToGrid/>
          <w:sz w:val="32"/>
          <w:lang w:val="en-US" w:eastAsia="zh-CN"/>
        </w:rPr>
        <w:t>：哲学、逻辑学、宗教学、伦理学、马克思主义哲学、中国哲学、外国哲学、美学、科学技术哲学、科学技术史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.经济学类：</w:t>
      </w:r>
      <w:r>
        <w:rPr>
          <w:rFonts w:hint="default" w:ascii="仿宋_GB2312" w:hAnsi="宋体"/>
          <w:snapToGrid/>
          <w:color w:val="auto"/>
          <w:sz w:val="32"/>
        </w:rPr>
        <w:t>经济学、经济统计学、国民经济管理、资源与环境经济学、商务经济学、能源经济、</w:t>
      </w:r>
      <w:r>
        <w:rPr>
          <w:rFonts w:hint="eastAsia" w:ascii="仿宋_GB2312" w:hAnsi="宋体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劳动经济学</w:t>
      </w:r>
      <w:r>
        <w:rPr>
          <w:rFonts w:hint="eastAsia" w:ascii="仿宋_GB2312" w:hAnsi="宋体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eastAsia" w:ascii="仿宋_GB2312" w:hAnsi="宋体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经济工程数字经济、国际经济与贸易、贸易经济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8" w:leftChars="0" w:right="0" w:rightChars="0" w:firstLine="609" w:firstLineChars="197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3.财政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金融类：</w:t>
      </w:r>
      <w:r>
        <w:rPr>
          <w:rFonts w:hint="default" w:hAnsi="宋体"/>
          <w:snapToGrid/>
          <w:color w:val="auto"/>
          <w:sz w:val="32"/>
          <w:lang w:val="en-US" w:eastAsia="zh-CN"/>
        </w:rPr>
        <w:t>财政学、税收学、会计学、财务管理、金融学、金融工程、保险学、投资学、金融数学、信用管理、经济与金融</w:t>
      </w:r>
      <w:r>
        <w:rPr>
          <w:rFonts w:hint="eastAsia" w:hAnsi="宋体"/>
          <w:snapToGrid/>
          <w:color w:val="auto"/>
          <w:sz w:val="32"/>
          <w:lang w:val="en-US" w:eastAsia="zh-CN"/>
        </w:rPr>
        <w:t>、互联网金融、精算学、</w:t>
      </w:r>
      <w:r>
        <w:rPr>
          <w:rFonts w:hint="eastAsia"/>
          <w:lang w:val="en-US" w:eastAsia="zh-CN"/>
        </w:rPr>
        <w:t>金融科技</w:t>
      </w:r>
    </w:p>
    <w:p>
      <w:pPr>
        <w:ind w:firstLine="619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4.</w:t>
      </w:r>
      <w:r>
        <w:rPr>
          <w:rFonts w:hint="eastAsia" w:ascii="Times New Roman" w:hAnsi="宋体" w:eastAsia="仿宋_GB2312" w:cs="Times New Roman"/>
          <w:b/>
          <w:bCs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法学类：</w:t>
      </w:r>
      <w:r>
        <w:rPr>
          <w:rFonts w:hint="eastAsia" w:ascii="Times New Roman" w:hAnsi="宋体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法学、知识产权、法律、</w:t>
      </w:r>
      <w:r>
        <w:rPr>
          <w:rFonts w:hint="eastAsia"/>
          <w:lang w:val="en-US" w:eastAsia="zh-CN"/>
        </w:rPr>
        <w:t>监狱学、信用风险管理与法律防控、国际经贸规则、司法警察学、社区矫正、法律史、法学与行政法学、刑法学、民商法学、讼诉法学、经济法学、环境与资源保护法学、国际法学</w:t>
      </w:r>
    </w:p>
    <w:p>
      <w:pPr>
        <w:ind w:firstLine="619" w:firstLineChars="200"/>
        <w:rPr>
          <w:rFonts w:hint="default" w:ascii="Times New Roman" w:hAnsi="宋体" w:eastAsia="仿宋_GB2312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5.</w:t>
      </w:r>
      <w:r>
        <w:rPr>
          <w:rFonts w:hint="eastAsia" w:ascii="Times New Roman" w:hAnsi="宋体" w:eastAsia="仿宋_GB2312" w:cs="Times New Roman"/>
          <w:b/>
          <w:bCs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社会政治类：</w:t>
      </w:r>
      <w:r>
        <w:rPr>
          <w:rFonts w:hint="eastAsia" w:ascii="Times New Roman" w:hAnsi="宋体" w:eastAsia="仿宋_GB2312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政治学与行政学、国际政治、外交学、国际事务与国际关系、政治学</w:t>
      </w:r>
      <w:r>
        <w:rPr>
          <w:rFonts w:hint="eastAsia" w:hAnsi="宋体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eastAsia" w:ascii="Times New Roman" w:hAnsi="宋体" w:eastAsia="仿宋_GB2312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经济学与哲学、国际组织与全球治理</w:t>
      </w:r>
      <w:r>
        <w:rPr>
          <w:rFonts w:hint="eastAsia" w:ascii="Times New Roman" w:hAnsi="宋体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eastAsia" w:ascii="Times New Roman" w:hAnsi="宋体" w:eastAsia="仿宋_GB2312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社会学、社会工作、人类学</w:t>
      </w:r>
      <w:r>
        <w:rPr>
          <w:rFonts w:hint="eastAsia" w:hAnsi="宋体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eastAsia" w:ascii="Times New Roman" w:hAnsi="宋体" w:eastAsia="仿宋_GB2312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女性学</w:t>
      </w:r>
      <w:r>
        <w:rPr>
          <w:rFonts w:hint="eastAsia" w:ascii="Times New Roman" w:hAnsi="宋体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eastAsia" w:ascii="Times New Roman" w:hAnsi="宋体" w:eastAsia="仿宋_GB2312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家政学</w:t>
      </w:r>
      <w:r>
        <w:rPr>
          <w:rFonts w:hint="eastAsia" w:ascii="Times New Roman" w:hAnsi="宋体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eastAsia" w:ascii="Times New Roman" w:hAnsi="宋体" w:eastAsia="仿宋_GB2312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老年学</w:t>
      </w:r>
      <w:r>
        <w:rPr>
          <w:rFonts w:hint="eastAsia" w:ascii="Times New Roman" w:hAnsi="宋体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eastAsia" w:ascii="Times New Roman" w:hAnsi="宋体" w:eastAsia="仿宋_GB2312" w:cs="Times New Roman"/>
          <w:b w:val="0"/>
          <w:bCs w:val="0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科学社会主义、中国共产党历史、思想政治教育、马克思主义理论、社会政策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教育学类：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教育学、科学教育、人文教育、教育技术学、艺术教育、学前教育、小学教育、特殊教育、华文教育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教育康复学、卫生教育、认知科学与技术、融合教育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 w:firstLine="619" w:firstLineChars="200"/>
        <w:jc w:val="both"/>
        <w:textAlignment w:val="auto"/>
        <w:outlineLvl w:val="9"/>
        <w:rPr>
          <w:rFonts w:hint="default" w:ascii="仿宋_GB2312" w:hAnsi="宋体"/>
          <w:snapToGrid/>
          <w:sz w:val="32"/>
          <w:lang w:val="en-US" w:eastAsia="zh-CN"/>
        </w:rPr>
      </w:pPr>
      <w:r>
        <w:rPr>
          <w:rFonts w:hint="eastAsia" w:ascii="仿宋_GB2312" w:hAnsi="宋体"/>
          <w:b/>
          <w:bCs/>
          <w:snapToGrid/>
          <w:sz w:val="32"/>
          <w:lang w:val="en-US" w:eastAsia="zh-CN"/>
        </w:rPr>
        <w:t>7.语言文学类：</w:t>
      </w:r>
      <w:r>
        <w:rPr>
          <w:rFonts w:hint="eastAsia" w:ascii="仿宋_GB2312" w:hAnsi="宋体"/>
          <w:snapToGrid/>
          <w:sz w:val="32"/>
          <w:lang w:val="en-US" w:eastAsia="zh-CN"/>
        </w:rPr>
        <w:t>汉语言文学、汉语言、汉语国际教育、中国少数民族语言文学、中国古典文献学、应用语言学、秘书学、中国语言与文化、手语翻译、翻译、语言学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.新闻传播学类：</w:t>
      </w:r>
      <w:r>
        <w:rPr>
          <w:rFonts w:hint="default" w:ascii="仿宋_GB2312" w:hAnsi="宋体"/>
          <w:snapToGrid/>
          <w:color w:val="auto"/>
          <w:sz w:val="32"/>
        </w:rPr>
        <w:t>新闻学、广播电视学、广告学、传播学、编辑出版学、网络与新媒体、数字出版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、时尚传播、国际新闻与传播、会展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 xml:space="preserve">   9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.历史学类：</w:t>
      </w:r>
      <w:r>
        <w:rPr>
          <w:rFonts w:hint="default" w:ascii="仿宋_GB2312" w:hAnsi="宋体"/>
          <w:snapToGrid/>
          <w:color w:val="auto"/>
          <w:sz w:val="32"/>
        </w:rPr>
        <w:t>历史学、世界史、考古学、文物与博物馆学、文物保护技术、外国语言与外国历史、历史地理学、历史文献学</w:t>
      </w: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>、文化遗</w:t>
      </w:r>
      <w:r>
        <w:rPr>
          <w:rFonts w:hint="eastAsia" w:ascii="仿宋_GB2312" w:hAnsi="宋体" w:cs="Times New Roman"/>
          <w:snapToGrid/>
          <w:color w:val="auto"/>
          <w:sz w:val="32"/>
          <w:lang w:val="en-US" w:eastAsia="zh-CN"/>
        </w:rPr>
        <w:t>产、古文字学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10.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体育学类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：体育教育、运动训练、社会体育指导与管理、武术与民族传统体育、运动人体科学、运动康复、休闲体育、</w:t>
      </w:r>
      <w:r>
        <w:rPr>
          <w:rFonts w:hint="eastAsia" w:ascii="仿宋" w:hAnsi="仿宋" w:eastAsia="仿宋" w:cs="仿宋"/>
          <w:sz w:val="32"/>
          <w:szCs w:val="32"/>
        </w:rPr>
        <w:t>体能训练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冰雪运动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电子竞技运动与管理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智能体育工程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体育旅游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运动能力开发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英语类：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英语、英语语言文学、商务英语、英语教育、应用英语</w:t>
      </w:r>
    </w:p>
    <w:p>
      <w:pPr>
        <w:pStyle w:val="2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理学类：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数学与应用数学、信息与计算科学、数理基础科学、数据计算及应用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物理学、应用物理学、核物理、声学、系统科学与工程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天文学、化学、应用化学、化学生物学、分子科学与工程、能源化学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地理科学、自然地理与资源环境、人文地理与城乡规划、地理信息科学、大气科学、应用气象学、海洋科学、海洋技术、海洋资源与环境、军事海洋学、地球物理学、空间科学与技术、防灾减灾科学与工程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、地质学、地球化学、地球信息科学与技术、古生物学、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生物科学、生物技术、生物信息学、生态学、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整合科学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神经科学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心理学、应用心理学、统计学、应用统计学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、量子信息科学、化学测量学与技术、气象技术与工程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工学类：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理论与应用力学、工程力学、测控技术与仪器、精密仪器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能源与动力工程、能源与环境系统工程、新能源科学与工程、储能科学与工程、电气工程及其自动化、智能电网信息工程、光源与照明、电气工程与智能控制、电机电器智能化、电缆工程、自动化、轨道交通信号与控制、机器人工程、邮政工程、核电技术与控制工程、智能装备与系统、工业智能、化学工程与工艺、制药工程、资源循环科学与工程、能源化学工程、化学工程与工业生物工程、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he-IL"/>
        </w:rPr>
        <w:t>化工安全工程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he-IL"/>
        </w:rPr>
        <w:t>涂料工程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he-IL"/>
        </w:rPr>
        <w:t>精细化工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轻化工程、包装工程、印刷工程、香料香精技术与工程、化妆品技术与工程、纺织工程、服装设计与工程、非织造材料与工程、服装设计与工艺教育、丝绸设计与工程、航空航天工程、飞行器设计与工程、飞行器制造工程、飞行器动力工程、飞行器环境与生命保障工程、飞行器质量与可靠性、飞行器适航技术、飞行器控制与信息工程、无人驾驶航空器系统工程、武器系统与工程、武器发射工程、探测制导与控制技术、弹药工程与爆炸技术、特种能源技术与工程、装甲车辆工程、信息对抗技术、智能无人系统技术、核工程与核技术、辐射防护与核安全、工程物理、核化工与核燃料工程、生物医学工程、假肢矫形工程、临床工程技术、康复工程、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安全工程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应急技术与管理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职业卫生工程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生物工程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生物制药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合成生物学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、能源服务工程、能源互联网工程、智能工程与创意设计、智能采矿工程、智能飞行器技术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14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.机械类：</w:t>
      </w:r>
      <w:r>
        <w:rPr>
          <w:rFonts w:hint="default" w:ascii="仿宋_GB2312" w:hAnsi="宋体"/>
          <w:snapToGrid/>
          <w:color w:val="auto"/>
          <w:sz w:val="32"/>
        </w:rPr>
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、智能制造工程、智能车辆工程、仿生科学与工程、新能源汽车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工程、增材制造工程、智能交互设计、应急装备技术与工程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default" w:ascii="仿宋_GB2312" w:hAnsi="宋体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15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.材料类：</w:t>
      </w:r>
      <w:r>
        <w:rPr>
          <w:rFonts w:hint="default" w:ascii="仿宋_GB2312" w:hAnsi="宋体"/>
          <w:snapToGrid/>
          <w:color w:val="auto"/>
          <w:sz w:val="32"/>
        </w:rPr>
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材料设计科学与工程</w:t>
      </w:r>
      <w:r>
        <w:rPr>
          <w:rFonts w:hint="eastAsia" w:ascii="仿宋_GB2312" w:hAnsi="宋体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default" w:ascii="仿宋_GB2312" w:hAnsi="宋体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复合材料成型工程</w:t>
      </w:r>
      <w:r>
        <w:rPr>
          <w:rFonts w:hint="eastAsia" w:ascii="仿宋_GB2312" w:hAnsi="宋体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、</w:t>
      </w:r>
      <w:r>
        <w:rPr>
          <w:rFonts w:hint="default" w:ascii="仿宋_GB2312" w:hAnsi="宋体" w:eastAsia="仿宋_GB2312" w:cs="Times New Roman"/>
          <w:snapToGrid/>
          <w:color w:val="auto"/>
          <w:spacing w:val="-6"/>
          <w:kern w:val="2"/>
          <w:sz w:val="32"/>
          <w:szCs w:val="32"/>
          <w:lang w:val="en-US" w:eastAsia="zh-CN" w:bidi="he-IL"/>
        </w:rPr>
        <w:t>智能材料与结构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default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16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.电子信息类：</w:t>
      </w:r>
      <w:r>
        <w:rPr>
          <w:rFonts w:hint="default" w:ascii="仿宋_GB2312" w:hAnsi="宋体"/>
          <w:snapToGrid/>
          <w:color w:val="auto"/>
          <w:sz w:val="32"/>
        </w:rPr>
        <w:t>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/>
          <w:lang w:eastAsia="zh-CN"/>
        </w:rPr>
        <w:t>人工智能</w:t>
      </w:r>
      <w:r>
        <w:rPr>
          <w:rFonts w:hint="eastAsia"/>
          <w:lang w:eastAsia="zh-CN"/>
        </w:rPr>
        <w:t>、</w:t>
      </w:r>
      <w:r>
        <w:rPr>
          <w:rFonts w:hint="default"/>
          <w:lang w:eastAsia="zh-CN"/>
        </w:rPr>
        <w:t>海洋信息工</w:t>
      </w:r>
      <w:r>
        <w:rPr>
          <w:rFonts w:hint="default" w:ascii="仿宋_GB2312" w:hAnsi="宋体" w:cs="Times New Roman"/>
          <w:snapToGrid/>
          <w:color w:val="auto"/>
          <w:sz w:val="32"/>
          <w:lang w:eastAsia="zh-CN"/>
        </w:rPr>
        <w:t>程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、柔性电子学、智能测控工程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default" w:ascii="仿宋_GB2312" w:hAnsi="宋体" w:cs="Times New Roman"/>
          <w:snapToGrid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17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.计算机类：</w:t>
      </w:r>
      <w:r>
        <w:rPr>
          <w:rFonts w:hint="default" w:ascii="仿宋_GB2312" w:hAnsi="宋体" w:cs="Times New Roman"/>
          <w:snapToGrid/>
          <w:color w:val="auto"/>
          <w:sz w:val="32"/>
          <w:lang w:val="en-US" w:eastAsia="zh-CN"/>
        </w:rPr>
        <w:t>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</w:t>
      </w:r>
      <w:r>
        <w:rPr>
          <w:rFonts w:hint="eastAsia" w:ascii="仿宋_GB2312" w:hAnsi="宋体" w:cs="Times New Roman"/>
          <w:snapToGrid/>
          <w:color w:val="auto"/>
          <w:sz w:val="32"/>
          <w:lang w:val="en-US" w:eastAsia="zh-CN"/>
        </w:rPr>
        <w:t>、密码科学与技术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.土木类</w:t>
      </w:r>
      <w:r>
        <w:rPr>
          <w:rFonts w:hint="default" w:ascii="仿宋_GB2312" w:hAnsi="宋体"/>
          <w:snapToGrid/>
          <w:color w:val="auto"/>
          <w:sz w:val="32"/>
        </w:rPr>
        <w:t>：土木工程、建筑环境与能源应用工程、给排水科学与工程、建筑电气与智能化、城市地下空间工程、道路桥梁与渡河工程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、铁道工程、智能建造，土木、水利与海洋工程，土木、水利与交通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工程、城市水系统工程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4"/>
        <w:jc w:val="both"/>
        <w:textAlignment w:val="auto"/>
        <w:outlineLvl w:val="9"/>
        <w:rPr>
          <w:rFonts w:hint="eastAsia" w:ascii="仿宋_GB2312" w:hAnsi="宋体" w:eastAsia="仿宋_GB2312"/>
          <w:snapToGrid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.水利类：</w:t>
      </w:r>
      <w:r>
        <w:rPr>
          <w:rFonts w:hint="default" w:ascii="仿宋_GB2312" w:hAnsi="宋体"/>
          <w:snapToGrid/>
          <w:color w:val="auto"/>
          <w:sz w:val="32"/>
        </w:rPr>
        <w:t>水利水电工程、水文与水资源工程、港口航道与海岸工程、水务工程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、水利科学与工程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20.测绘类：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测绘工程、遥感科学与技术、导航工程、地理国情监测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地理空间信息工程</w:t>
      </w:r>
    </w:p>
    <w:p>
      <w:pPr>
        <w:pStyle w:val="2"/>
        <w:ind w:firstLine="604"/>
        <w:jc w:val="left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he-IL"/>
        </w:rPr>
      </w:pPr>
      <w:r>
        <w:rPr>
          <w:rFonts w:hint="eastAsia" w:ascii="仿宋" w:hAnsi="仿宋" w:eastAsia="仿宋" w:cs="仿宋"/>
          <w:b/>
          <w:color w:val="auto"/>
          <w:spacing w:val="-6"/>
          <w:kern w:val="2"/>
          <w:sz w:val="32"/>
          <w:szCs w:val="32"/>
          <w:lang w:val="en-US" w:eastAsia="zh-CN" w:bidi="he-IL"/>
        </w:rPr>
        <w:t>21.地质矿业类：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he-IL"/>
        </w:rPr>
        <w:t>地质工程、勘查技术与工程、资源勘查工程、地下水科学与工程、旅游地学与规划工程、采矿工程、石油工程、矿物加工工程、油气储运工程、矿物资源工程、海洋油气工程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</w:pPr>
      <w:r>
        <w:rPr>
          <w:rFonts w:hint="default" w:ascii="仿宋" w:hAnsi="仿宋" w:eastAsia="仿宋" w:cs="仿宋"/>
          <w:b/>
          <w:color w:val="auto"/>
          <w:spacing w:val="-6"/>
          <w:kern w:val="2"/>
          <w:sz w:val="32"/>
          <w:szCs w:val="32"/>
          <w:lang w:val="en-US" w:eastAsia="zh-CN" w:bidi="he-IL"/>
        </w:rPr>
        <w:t>2</w:t>
      </w:r>
      <w:r>
        <w:rPr>
          <w:rFonts w:hint="eastAsia" w:ascii="仿宋" w:hAnsi="仿宋" w:eastAsia="仿宋" w:cs="仿宋"/>
          <w:b/>
          <w:color w:val="auto"/>
          <w:spacing w:val="-6"/>
          <w:kern w:val="2"/>
          <w:sz w:val="32"/>
          <w:szCs w:val="32"/>
          <w:lang w:val="en-US" w:eastAsia="zh-CN" w:bidi="he-IL"/>
        </w:rPr>
        <w:t>2</w:t>
      </w:r>
      <w:r>
        <w:rPr>
          <w:rFonts w:hint="default" w:ascii="仿宋" w:hAnsi="仿宋" w:eastAsia="仿宋" w:cs="仿宋"/>
          <w:b/>
          <w:color w:val="auto"/>
          <w:spacing w:val="-6"/>
          <w:kern w:val="2"/>
          <w:sz w:val="32"/>
          <w:szCs w:val="32"/>
          <w:lang w:val="en-US" w:eastAsia="zh-CN" w:bidi="he-IL"/>
        </w:rPr>
        <w:t>.交通运输类：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he-IL"/>
        </w:rPr>
        <w:t>交通运输、交通工程、航海技术、轮机工程、飞行技术、交通设备与控制工程、救助与打捞工程、船舶电子电气工程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、轨道交通电气与控制、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邮轮工程与管理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lang w:val="en-US" w:eastAsia="zh-CN" w:bidi="he-IL"/>
        </w:rPr>
        <w:t>、智慧交通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微软雅黑" w:hAnsi="微软雅黑" w:eastAsia="微软雅黑"/>
          <w:snapToGrid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23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.农林工程类：</w:t>
      </w:r>
      <w:r>
        <w:rPr>
          <w:rFonts w:hint="default" w:ascii="仿宋_GB2312" w:hAnsi="宋体"/>
          <w:snapToGrid/>
          <w:color w:val="auto"/>
          <w:sz w:val="32"/>
        </w:rPr>
        <w:t>农业工程、农业机械化及其自动化、农业电气化、农业建筑环境与能源工程、农业水利工程、土地整治工程、农业智能装备工程、森林工程、木材科学与工程、林产化工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default" w:ascii="仿宋_GB2312" w:hAnsi="宋体"/>
          <w:snapToGrid/>
          <w:color w:val="auto"/>
          <w:sz w:val="32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24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.环境工程类：</w:t>
      </w:r>
      <w:r>
        <w:rPr>
          <w:rFonts w:hint="default" w:ascii="仿宋_GB2312" w:hAnsi="宋体"/>
          <w:snapToGrid/>
          <w:color w:val="auto"/>
          <w:sz w:val="32"/>
        </w:rPr>
        <w:t>环境科学与工程、环境工程、环境科学、环境生态工程、环保设备工程、资源环境科学、水质科学与技术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 食品工程类：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食品科学与工程、食品质量与安全、粮食工程、乳品工程、酿酒工程、葡萄与葡萄酒工程、食品营养与检验教育、烹饪与营养教育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、食品安全与检测、食品营养与健康、食用菌科学与工程、白酒酿造工程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4"/>
        <w:textAlignment w:val="auto"/>
        <w:outlineLvl w:val="9"/>
        <w:rPr>
          <w:rFonts w:hint="eastAsia" w:hAnsi="宋体"/>
          <w:snapToGrid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26.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建筑类：</w:t>
      </w:r>
      <w:r>
        <w:rPr>
          <w:rFonts w:hint="default" w:ascii="仿宋_GB2312" w:hAnsi="宋体"/>
          <w:snapToGrid/>
          <w:color w:val="auto"/>
          <w:sz w:val="32"/>
        </w:rPr>
        <w:t>建筑学、城乡规划、风景园林、历史建筑保护工程</w:t>
      </w:r>
      <w:r>
        <w:rPr>
          <w:rFonts w:hint="eastAsia" w:hAnsi="宋体"/>
          <w:snapToGrid/>
          <w:color w:val="auto"/>
          <w:sz w:val="32"/>
          <w:lang w:eastAsia="zh-CN"/>
        </w:rPr>
        <w:t>、人居环境科学与技术、城市设计、智慧建筑与建造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4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27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植物生产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类：</w:t>
      </w:r>
      <w:r>
        <w:rPr>
          <w:rFonts w:hint="default" w:ascii="仿宋_GB2312" w:hAnsi="宋体"/>
          <w:snapToGrid/>
          <w:color w:val="auto"/>
          <w:sz w:val="32"/>
        </w:rPr>
        <w:t>农学、园艺、植物保护、植物科学与技术、种子科学与工程、设施农业科学与工程、茶学、烟草、应用生物科学、农艺教育、园艺教育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、智慧农业、菌物科学与工程、农药化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肥、生物农药科学与工程、土地科学与技术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4"/>
        <w:jc w:val="both"/>
        <w:textAlignment w:val="auto"/>
        <w:outlineLvl w:val="9"/>
        <w:rPr>
          <w:rFonts w:hint="eastAsia" w:ascii="微软雅黑" w:hAnsi="微软雅黑" w:eastAsia="仿宋_GB2312"/>
          <w:snapToGrid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28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.林业生态类：</w:t>
      </w:r>
      <w:r>
        <w:rPr>
          <w:rFonts w:hint="default" w:ascii="仿宋_GB2312" w:hAnsi="宋体"/>
          <w:snapToGrid/>
          <w:color w:val="auto"/>
          <w:sz w:val="32"/>
        </w:rPr>
        <w:t>林学、园林、森林保护、</w:t>
      </w: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>经济林、</w:t>
      </w:r>
      <w:r>
        <w:rPr>
          <w:rFonts w:hint="default" w:ascii="仿宋_GB2312" w:hAnsi="宋体"/>
          <w:snapToGrid/>
          <w:color w:val="auto"/>
          <w:sz w:val="32"/>
        </w:rPr>
        <w:t>农业资源与环境、野生动物与自然保护区管理、水土保持与荒漠化防治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、草业科学、草坪科学与工程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 xml:space="preserve"> 29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.畜牧养殖类：</w:t>
      </w:r>
      <w:r>
        <w:rPr>
          <w:rFonts w:hint="default" w:ascii="仿宋_GB2312" w:hAnsi="宋体"/>
          <w:snapToGrid/>
          <w:color w:val="auto"/>
          <w:sz w:val="32"/>
        </w:rPr>
        <w:t>动物科学、蚕学、蜂学、</w:t>
      </w: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>经济动物学、</w:t>
      </w:r>
      <w:r>
        <w:rPr>
          <w:rFonts w:hint="default" w:ascii="仿宋_GB2312" w:hAnsi="宋体"/>
          <w:snapToGrid/>
          <w:color w:val="auto"/>
          <w:sz w:val="32"/>
        </w:rPr>
        <w:t>动物医学、动物药学、动植物检疫、水产养殖学、海洋渔业科学与技术、水族科学与技术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、水生动物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医学、饲料工程、智慧牧业科学与工程、兽医公共卫生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 xml:space="preserve"> 30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.医学类：</w:t>
      </w:r>
      <w:r>
        <w:rPr>
          <w:rFonts w:hint="default" w:ascii="仿宋_GB2312" w:hAnsi="宋体"/>
          <w:snapToGrid/>
          <w:color w:val="auto"/>
          <w:sz w:val="32"/>
        </w:rPr>
        <w:t>基础医学、生物医学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生物医学科学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临床医学、麻醉学、医学影像学、眼视光医学、精神医学、放射医学、儿科学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口腔医学、中医学、针灸推拿学、中医康复学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中医养生学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中医儿科学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中医骨伤科学、中西医临床医学、法医学、医学检验技术、医学实验技术、医学影像技术、眼视光学、康复治疗学、口腔医学技术、卫生检验与检疫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听力与言语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康复物理治疗、康复作业治疗、智能医学工程、护理学、助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产学、生物医药数据科学、智能影像工程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default" w:ascii="仿宋_GB2312" w:hAnsi="宋体"/>
          <w:snapToGrid/>
          <w:color w:val="auto"/>
          <w:sz w:val="32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31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.药学类：</w:t>
      </w:r>
      <w:r>
        <w:rPr>
          <w:rFonts w:hint="default" w:ascii="仿宋_GB2312" w:hAnsi="宋体"/>
          <w:snapToGrid/>
          <w:color w:val="auto"/>
          <w:sz w:val="32"/>
        </w:rPr>
        <w:t>药学、药物制剂、临床药学、药事管理、药物分析、药物化学、海洋药学、中药学、中药资源与开发、藏药学、蒙药学、中药制药、中草药栽培与鉴定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4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32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.公共卫生类</w:t>
      </w:r>
      <w:r>
        <w:rPr>
          <w:rFonts w:hint="default" w:ascii="仿宋_GB2312" w:hAnsi="宋体"/>
          <w:snapToGrid/>
          <w:color w:val="auto"/>
          <w:sz w:val="32"/>
        </w:rPr>
        <w:t>：预防医学、食品卫生与营养学、妇幼保健医学、卫生监督、全球健康</w:t>
      </w:r>
      <w:r>
        <w:rPr>
          <w:rFonts w:hint="default" w:ascii="仿宋_GB2312" w:hAnsi="宋体" w:cs="Times New Roman"/>
          <w:snapToGrid/>
          <w:color w:val="auto"/>
          <w:sz w:val="32"/>
        </w:rPr>
        <w:t>学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、运动与公共健康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 w:firstLine="619" w:firstLineChars="200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33.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公共管理类</w:t>
      </w:r>
      <w:r>
        <w:rPr>
          <w:rFonts w:hint="default" w:ascii="仿宋_GB2312" w:hAnsi="宋体"/>
          <w:snapToGrid/>
          <w:color w:val="auto"/>
          <w:sz w:val="32"/>
        </w:rPr>
        <w:t>：公共事业管理、行政管理、劳动与社会保障、土地资源管理、城市管理、海关管理、交通管理、海事管理、公共关系学、</w:t>
      </w: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>健康服务与管理、</w:t>
      </w:r>
      <w:r>
        <w:rPr>
          <w:rFonts w:hint="default" w:ascii="仿宋_GB2312" w:hAnsi="宋体"/>
          <w:snapToGrid/>
          <w:color w:val="auto"/>
          <w:sz w:val="32"/>
        </w:rPr>
        <w:t>医疗产品管理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医疗保险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养老服务管理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图书馆学、档案学、信息资源管理、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农林经济管理、农村区域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发展、海关检验检疫安全、海外安全管理、自然资源登记与管理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 w:firstLine="619" w:firstLineChars="200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34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.工商管理类：</w:t>
      </w:r>
      <w:r>
        <w:rPr>
          <w:rFonts w:hint="default" w:ascii="仿宋_GB2312" w:hAnsi="宋体"/>
          <w:snapToGrid/>
          <w:color w:val="auto"/>
          <w:sz w:val="32"/>
        </w:rPr>
        <w:t>工商管理、市场营销、会计学、财务管理、国际商务、人力资源管理、审计学、资产评估、物业管理、文化产业管理、劳动关系、体育经济与管理、财务会计教育、市场营销教育、零售业</w:t>
      </w:r>
      <w:r>
        <w:rPr>
          <w:rFonts w:hint="default" w:ascii="仿宋_GB2312" w:hAnsi="宋体" w:cs="Times New Roman"/>
          <w:snapToGrid/>
          <w:color w:val="auto"/>
          <w:sz w:val="32"/>
        </w:rPr>
        <w:t>管理、电子商务、电子商务及法律、跨境电子商务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、创业管理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 w:firstLine="619" w:firstLineChars="200"/>
        <w:jc w:val="both"/>
        <w:textAlignment w:val="auto"/>
        <w:outlineLvl w:val="9"/>
        <w:rPr>
          <w:rFonts w:hint="default" w:ascii="仿宋_GB2312" w:hAnsi="宋体"/>
          <w:snapToGrid/>
          <w:color w:val="auto"/>
          <w:sz w:val="32"/>
        </w:rPr>
      </w:pPr>
      <w:r>
        <w:rPr>
          <w:rFonts w:hint="eastAsia" w:ascii="仿宋_GB2312" w:hAnsi="宋体"/>
          <w:b/>
          <w:bCs/>
          <w:snapToGrid/>
          <w:color w:val="auto"/>
          <w:sz w:val="32"/>
          <w:lang w:val="en-US" w:eastAsia="zh-CN"/>
        </w:rPr>
        <w:t>35.旅游管理类</w:t>
      </w: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>：</w:t>
      </w:r>
      <w:r>
        <w:rPr>
          <w:rFonts w:hint="default" w:ascii="仿宋_GB2312" w:hAnsi="宋体"/>
          <w:snapToGrid/>
          <w:color w:val="auto"/>
          <w:sz w:val="32"/>
        </w:rPr>
        <w:t>旅游管理、酒店管理、会展经济与管理、旅游管理与服务教育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 w:firstLine="619" w:firstLineChars="200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default" w:ascii="仿宋_GB2312" w:hAnsi="宋体"/>
          <w:b/>
          <w:bCs/>
          <w:snapToGrid/>
          <w:color w:val="auto"/>
          <w:sz w:val="32"/>
        </w:rPr>
        <w:t>3</w:t>
      </w:r>
      <w:r>
        <w:rPr>
          <w:rFonts w:hint="eastAsia" w:ascii="仿宋_GB2312" w:hAnsi="宋体"/>
          <w:b/>
          <w:bCs/>
          <w:snapToGrid/>
          <w:color w:val="auto"/>
          <w:sz w:val="32"/>
          <w:lang w:val="en-US" w:eastAsia="zh-CN"/>
        </w:rPr>
        <w:t>6</w:t>
      </w:r>
      <w:r>
        <w:rPr>
          <w:rFonts w:hint="default" w:ascii="仿宋_GB2312" w:hAnsi="宋体"/>
          <w:b/>
          <w:bCs/>
          <w:snapToGrid/>
          <w:color w:val="auto"/>
          <w:sz w:val="32"/>
        </w:rPr>
        <w:t>.管理</w:t>
      </w:r>
      <w:r>
        <w:rPr>
          <w:rFonts w:hint="eastAsia" w:ascii="仿宋_GB2312" w:hAnsi="宋体"/>
          <w:b/>
          <w:bCs/>
          <w:snapToGrid/>
          <w:color w:val="auto"/>
          <w:sz w:val="32"/>
          <w:lang w:val="en-US" w:eastAsia="zh-CN"/>
        </w:rPr>
        <w:t>工程</w:t>
      </w:r>
      <w:r>
        <w:rPr>
          <w:rFonts w:hint="default" w:ascii="仿宋_GB2312" w:hAnsi="宋体"/>
          <w:b/>
          <w:bCs/>
          <w:snapToGrid/>
          <w:color w:val="auto"/>
          <w:sz w:val="32"/>
        </w:rPr>
        <w:t>类：</w:t>
      </w:r>
      <w:r>
        <w:rPr>
          <w:rFonts w:hint="default" w:ascii="仿宋_GB2312" w:hAnsi="宋体"/>
          <w:snapToGrid/>
          <w:color w:val="auto"/>
          <w:sz w:val="32"/>
        </w:rPr>
        <w:t>管理科学、信息管理与信息系统、工程管理、房地产开发与管理、工程造价、保密管理、邮政管理、大数据管理与应用、工程审计、计算金融、应急管理、工业工程、标准化工程、质量管理工</w:t>
      </w:r>
      <w:r>
        <w:rPr>
          <w:rFonts w:hint="default" w:ascii="仿宋_GB2312" w:hAnsi="宋体" w:cs="Times New Roman"/>
          <w:snapToGrid/>
          <w:color w:val="auto"/>
          <w:sz w:val="32"/>
        </w:rPr>
        <w:t>程、物流管理、物流工程、采购管理、供应链管理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宋体" w:cs="Times New Roman"/>
          <w:snapToGrid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37</w:t>
      </w:r>
      <w:r>
        <w:rPr>
          <w:rFonts w:hint="default" w:ascii="仿宋" w:hAnsi="仿宋" w:eastAsia="仿宋" w:cs="仿宋"/>
          <w:b/>
          <w:color w:val="auto"/>
          <w:szCs w:val="32"/>
          <w:lang w:val="en-US" w:eastAsia="zh-CN"/>
        </w:rPr>
        <w:t>.艺术类：</w:t>
      </w:r>
      <w:r>
        <w:rPr>
          <w:rFonts w:hint="default" w:ascii="仿宋_GB2312" w:hAnsi="宋体"/>
          <w:snapToGrid/>
          <w:color w:val="auto"/>
          <w:sz w:val="32"/>
        </w:rPr>
        <w:t>艺术史论、音乐表演、音乐学、作曲与作曲技术理论、舞蹈表演、舞蹈学、舞蹈编导、</w:t>
      </w: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>舞蹈教育、</w:t>
      </w:r>
      <w:r>
        <w:rPr>
          <w:rFonts w:hint="default" w:ascii="仿宋_GB2312" w:hAnsi="宋体"/>
          <w:snapToGrid/>
          <w:color w:val="auto"/>
          <w:sz w:val="32"/>
        </w:rPr>
        <w:t>流行音乐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音乐治疗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流行舞蹈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表演、戏剧学、电影学、戏剧影视文学、广播电视编导、戏剧影视导演、戏剧影视美术设计、录音艺术、播音与主持艺术、动画、影视摄影与制作、影视技术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、戏剧教育、</w:t>
      </w:r>
      <w:r>
        <w:rPr>
          <w:rFonts w:hint="default" w:ascii="仿宋_GB2312" w:hAnsi="宋体"/>
          <w:snapToGrid/>
          <w:color w:val="auto"/>
          <w:sz w:val="32"/>
        </w:rPr>
        <w:t>美术学、绘画、雕塑、摄影、书法学、中国画、实验艺术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跨媒体艺术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文物保护与修复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漫画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</w:t>
      </w:r>
      <w:r>
        <w:rPr>
          <w:rFonts w:hint="default" w:ascii="仿宋_GB2312" w:hAnsi="宋体"/>
          <w:snapToGrid/>
          <w:color w:val="auto"/>
          <w:sz w:val="32"/>
        </w:rPr>
        <w:t>艺术设计学、视觉传达设计、环境设计、产品设计、服装与服饰设计、公共艺术、工艺美术、数字媒体艺术、艺术与科技</w:t>
      </w:r>
      <w:r>
        <w:rPr>
          <w:rFonts w:hint="eastAsia" w:ascii="仿宋_GB2312" w:hAnsi="宋体"/>
          <w:snapToGrid/>
          <w:color w:val="auto"/>
          <w:sz w:val="32"/>
          <w:lang w:eastAsia="zh-CN"/>
        </w:rPr>
        <w:t>、陶瓷艺术设计、新媒体艺术、包装设</w:t>
      </w:r>
      <w:r>
        <w:rPr>
          <w:rFonts w:hint="eastAsia" w:ascii="仿宋_GB2312" w:hAnsi="宋体" w:cs="Times New Roman"/>
          <w:snapToGrid/>
          <w:color w:val="auto"/>
          <w:sz w:val="32"/>
          <w:lang w:eastAsia="zh-CN"/>
        </w:rPr>
        <w:t>计、非物质文化遗产保护、音乐教育、纤维艺术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 xml:space="preserve">     </w:t>
      </w:r>
      <w:r>
        <w:rPr>
          <w:rFonts w:hint="eastAsia" w:ascii="仿宋_GB2312" w:hAnsi="宋体"/>
          <w:b/>
          <w:bCs/>
          <w:snapToGrid/>
          <w:color w:val="auto"/>
          <w:sz w:val="32"/>
          <w:lang w:val="en-US" w:eastAsia="zh-CN"/>
        </w:rPr>
        <w:t>38.公安学类：</w:t>
      </w:r>
      <w:r>
        <w:rPr>
          <w:rFonts w:hint="eastAsia" w:ascii="仿宋" w:hAnsi="仿宋" w:eastAsia="仿宋" w:cs="仿宋"/>
          <w:color w:val="auto"/>
          <w:szCs w:val="32"/>
        </w:rPr>
        <w:t>治安学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侦查学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边防管理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禁毒学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警犬技术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经济犯罪侦查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边防指挥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消防指挥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警卫学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公安情报学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犯罪学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公安管理学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、涉外警务、国内安全保卫、警务指挥与战术、技术侦查学、海警执法、公安政治工作、移民管理、出入境管理、反恐警务、消防政治工作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 w:firstLine="619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b/>
          <w:color w:val="auto"/>
          <w:szCs w:val="32"/>
          <w:lang w:val="en-US" w:eastAsia="zh-CN"/>
        </w:rPr>
        <w:t>39.公安技术类：</w:t>
      </w:r>
      <w:r>
        <w:rPr>
          <w:rFonts w:hint="eastAsia" w:ascii="仿宋_GB2312" w:hAnsi="宋体"/>
          <w:snapToGrid/>
          <w:color w:val="auto"/>
          <w:sz w:val="32"/>
          <w:lang w:val="en-US" w:eastAsia="zh-CN"/>
        </w:rPr>
        <w:t>刑事科学技术、消防工程、交通管理工程、安全防范工程、公安视听技术、抢险救援指挥与技术、火灾勘查、网络</w:t>
      </w:r>
      <w:r>
        <w:rPr>
          <w:rFonts w:hint="eastAsia" w:ascii="仿宋_GB2312" w:hAnsi="宋体" w:cs="Times New Roman"/>
          <w:snapToGrid/>
          <w:color w:val="auto"/>
          <w:sz w:val="32"/>
          <w:lang w:val="en-US" w:eastAsia="zh-CN"/>
        </w:rPr>
        <w:t>安全与执法、核生化消防、海警舰艇指挥与技术、数据警务技术、食品药品环境犯罪侦查技术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9176A"/>
    <w:rsid w:val="2879176A"/>
    <w:rsid w:val="654B50E1"/>
    <w:rsid w:val="65554921"/>
    <w:rsid w:val="6E8E6BB1"/>
    <w:rsid w:val="77F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2021-03-16T03:22:00Z</dcterms:created>
  <dc:creator>松梅</dc:creator>
  <cp:lastModifiedBy>松梅</cp:lastModifiedBy>
  <dcterms:modified xsi:type="dcterms:W3CDTF">2021-03-16T08:16:13Z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