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A6" w:rsidRPr="00383500" w:rsidRDefault="00B15735" w:rsidP="0079343A">
      <w:pPr>
        <w:spacing w:line="570" w:lineRule="exact"/>
        <w:jc w:val="left"/>
        <w:rPr>
          <w:rFonts w:ascii="Times New Roman" w:eastAsia="方正仿宋简体" w:hAnsi="Times New Roman"/>
          <w:sz w:val="32"/>
          <w:szCs w:val="32"/>
        </w:rPr>
      </w:pPr>
      <w:r w:rsidRPr="00383500">
        <w:rPr>
          <w:rFonts w:ascii="Times New Roman" w:eastAsia="方正仿宋简体" w:hAnsi="Times New Roman" w:hint="eastAsia"/>
          <w:sz w:val="32"/>
          <w:szCs w:val="32"/>
        </w:rPr>
        <w:t>附件</w:t>
      </w:r>
      <w:r w:rsidRPr="00383500">
        <w:rPr>
          <w:rFonts w:ascii="Times New Roman" w:eastAsia="方正仿宋简体" w:hAnsi="Times New Roman"/>
          <w:sz w:val="32"/>
          <w:szCs w:val="32"/>
        </w:rPr>
        <w:t>1</w:t>
      </w:r>
    </w:p>
    <w:p w:rsidR="00467B15" w:rsidRPr="00383500" w:rsidRDefault="00467B15" w:rsidP="00467B15">
      <w:pPr>
        <w:spacing w:line="570" w:lineRule="exact"/>
        <w:jc w:val="center"/>
        <w:rPr>
          <w:rFonts w:ascii="Times New Roman" w:eastAsia="方正小标宋_GBK" w:hAnsi="Times New Roman"/>
          <w:sz w:val="40"/>
          <w:szCs w:val="44"/>
        </w:rPr>
      </w:pPr>
      <w:r w:rsidRPr="00383500">
        <w:rPr>
          <w:rFonts w:ascii="Times New Roman" w:eastAsia="方正小标宋_GBK" w:hAnsi="Times New Roman"/>
          <w:sz w:val="40"/>
          <w:szCs w:val="44"/>
        </w:rPr>
        <w:t>2021</w:t>
      </w:r>
      <w:r w:rsidRPr="00383500">
        <w:rPr>
          <w:rFonts w:ascii="Times New Roman" w:eastAsia="方正小标宋_GBK" w:hAnsi="Times New Roman" w:hint="eastAsia"/>
          <w:sz w:val="40"/>
          <w:szCs w:val="44"/>
        </w:rPr>
        <w:t>年成都经开区（龙泉</w:t>
      </w:r>
      <w:proofErr w:type="gramStart"/>
      <w:r w:rsidRPr="00383500">
        <w:rPr>
          <w:rFonts w:ascii="Times New Roman" w:eastAsia="方正小标宋_GBK" w:hAnsi="Times New Roman" w:hint="eastAsia"/>
          <w:sz w:val="40"/>
          <w:szCs w:val="44"/>
        </w:rPr>
        <w:t>驿</w:t>
      </w:r>
      <w:proofErr w:type="gramEnd"/>
      <w:r w:rsidRPr="00383500">
        <w:rPr>
          <w:rFonts w:ascii="Times New Roman" w:eastAsia="方正小标宋_GBK" w:hAnsi="Times New Roman" w:hint="eastAsia"/>
          <w:sz w:val="40"/>
          <w:szCs w:val="44"/>
        </w:rPr>
        <w:t>区）</w:t>
      </w:r>
    </w:p>
    <w:p w:rsidR="00467B15" w:rsidRPr="00383500" w:rsidRDefault="00CF5C2D" w:rsidP="00467B15">
      <w:pPr>
        <w:spacing w:line="570" w:lineRule="exact"/>
        <w:jc w:val="center"/>
        <w:rPr>
          <w:rFonts w:ascii="Times New Roman" w:eastAsia="方正小标宋_GBK" w:hAnsi="Times New Roman"/>
          <w:sz w:val="40"/>
          <w:szCs w:val="44"/>
        </w:rPr>
      </w:pPr>
      <w:r w:rsidRPr="00383500">
        <w:rPr>
          <w:rFonts w:ascii="Times New Roman" w:eastAsia="方正小标宋_GBK" w:hAnsi="Times New Roman" w:hint="eastAsia"/>
          <w:sz w:val="40"/>
          <w:szCs w:val="44"/>
        </w:rPr>
        <w:t>公开</w:t>
      </w:r>
      <w:r w:rsidR="006F53E7" w:rsidRPr="00383500">
        <w:rPr>
          <w:rFonts w:ascii="Times New Roman" w:eastAsia="方正小标宋_GBK" w:hAnsi="Times New Roman" w:hint="eastAsia"/>
          <w:sz w:val="40"/>
          <w:szCs w:val="44"/>
        </w:rPr>
        <w:t>招聘</w:t>
      </w:r>
      <w:r w:rsidR="00467B15" w:rsidRPr="00383500">
        <w:rPr>
          <w:rFonts w:ascii="Times New Roman" w:eastAsia="方正小标宋_GBK" w:hAnsi="Times New Roman" w:hint="eastAsia"/>
          <w:sz w:val="40"/>
          <w:szCs w:val="44"/>
        </w:rPr>
        <w:t>教育人才岗位表</w:t>
      </w:r>
    </w:p>
    <w:tbl>
      <w:tblPr>
        <w:tblW w:w="93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285"/>
        <w:gridCol w:w="1782"/>
        <w:gridCol w:w="4985"/>
      </w:tblGrid>
      <w:tr w:rsidR="00383500" w:rsidRPr="00383500" w:rsidTr="00BF7C7D">
        <w:trPr>
          <w:trHeight w:val="687"/>
          <w:jc w:val="center"/>
        </w:trPr>
        <w:tc>
          <w:tcPr>
            <w:tcW w:w="1314" w:type="dxa"/>
            <w:vAlign w:val="center"/>
          </w:tcPr>
          <w:p w:rsidR="00467B15" w:rsidRPr="00383500" w:rsidRDefault="00467B15" w:rsidP="00BF7C7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383500">
              <w:rPr>
                <w:rFonts w:ascii="Times New Roman" w:eastAsia="方正黑体_GBK" w:hAnsi="Times New Roman" w:hint="eastAsia"/>
                <w:sz w:val="24"/>
              </w:rPr>
              <w:t>岗位名称</w:t>
            </w:r>
          </w:p>
        </w:tc>
        <w:tc>
          <w:tcPr>
            <w:tcW w:w="1285" w:type="dxa"/>
            <w:vAlign w:val="center"/>
          </w:tcPr>
          <w:p w:rsidR="00467B15" w:rsidRPr="00383500" w:rsidRDefault="00467B15" w:rsidP="00BF7C7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383500">
              <w:rPr>
                <w:rFonts w:ascii="Times New Roman" w:eastAsia="方正黑体_GBK" w:hAnsi="Times New Roman" w:hint="eastAsia"/>
                <w:sz w:val="24"/>
              </w:rPr>
              <w:t>设岗数量</w:t>
            </w:r>
          </w:p>
        </w:tc>
        <w:tc>
          <w:tcPr>
            <w:tcW w:w="1782" w:type="dxa"/>
            <w:vAlign w:val="center"/>
          </w:tcPr>
          <w:p w:rsidR="00467B15" w:rsidRPr="00383500" w:rsidRDefault="00467B15" w:rsidP="00BF7C7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383500">
              <w:rPr>
                <w:rFonts w:ascii="Times New Roman" w:eastAsia="方正黑体_GBK" w:hAnsi="Times New Roman" w:hint="eastAsia"/>
                <w:sz w:val="24"/>
              </w:rPr>
              <w:t>基本条件</w:t>
            </w:r>
          </w:p>
        </w:tc>
        <w:tc>
          <w:tcPr>
            <w:tcW w:w="4985" w:type="dxa"/>
            <w:vAlign w:val="center"/>
          </w:tcPr>
          <w:p w:rsidR="00467B15" w:rsidRPr="00383500" w:rsidRDefault="00467B15" w:rsidP="00BF7C7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383500">
              <w:rPr>
                <w:rFonts w:ascii="Times New Roman" w:eastAsia="方正黑体_GBK" w:hAnsi="Times New Roman" w:hint="eastAsia"/>
                <w:sz w:val="24"/>
              </w:rPr>
              <w:t>岗位具体条件</w:t>
            </w:r>
          </w:p>
        </w:tc>
      </w:tr>
      <w:tr w:rsidR="00383500" w:rsidRPr="00383500" w:rsidTr="00BF7C7D">
        <w:trPr>
          <w:trHeight w:val="4516"/>
          <w:jc w:val="center"/>
        </w:trPr>
        <w:tc>
          <w:tcPr>
            <w:tcW w:w="1314" w:type="dxa"/>
            <w:vAlign w:val="center"/>
          </w:tcPr>
          <w:p w:rsidR="00467B15" w:rsidRPr="00383500" w:rsidRDefault="00467B15" w:rsidP="00BF7C7D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教育管理</w:t>
            </w:r>
          </w:p>
          <w:p w:rsidR="00467B15" w:rsidRPr="00383500" w:rsidRDefault="00467B15" w:rsidP="00BF7C7D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人才</w:t>
            </w:r>
          </w:p>
        </w:tc>
        <w:tc>
          <w:tcPr>
            <w:tcW w:w="1285" w:type="dxa"/>
            <w:vAlign w:val="center"/>
          </w:tcPr>
          <w:p w:rsidR="00467B15" w:rsidRPr="00383500" w:rsidRDefault="00467B15" w:rsidP="00BF7C7D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3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82" w:type="dxa"/>
            <w:vMerge w:val="restart"/>
            <w:vAlign w:val="center"/>
          </w:tcPr>
          <w:p w:rsidR="00467B15" w:rsidRPr="00383500" w:rsidRDefault="00467B15" w:rsidP="00BF7C7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．思想政治素质好，热爱党的教育事业，认真贯彻执行党的路线、方针、政策，具有改革创新意识和开拓进取精神，吃苦耐劳，作风正派，遵纪守法，业绩突出。</w:t>
            </w:r>
          </w:p>
          <w:p w:rsidR="00467B15" w:rsidRPr="00383500" w:rsidRDefault="00467B15" w:rsidP="00BF7C7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2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．身体健康，具有承担正常学校管理、教育教学、教育科研任务所需的身体条件。</w:t>
            </w:r>
          </w:p>
          <w:p w:rsidR="00467B15" w:rsidRPr="00383500" w:rsidRDefault="00467B15" w:rsidP="00BF7C7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3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．具备对应岗位及学段的任职资格。</w:t>
            </w:r>
          </w:p>
          <w:p w:rsidR="00467B15" w:rsidRPr="00383500" w:rsidRDefault="00467B15" w:rsidP="00BF7C7D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4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．具有本科及以上学历。</w:t>
            </w:r>
          </w:p>
        </w:tc>
        <w:tc>
          <w:tcPr>
            <w:tcW w:w="4985" w:type="dxa"/>
            <w:vAlign w:val="center"/>
          </w:tcPr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同时具备以下条件：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．本科及以上学历并取得相应学位，具有中小学高级教师及以上专业技术职称；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2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．副省级及以上城市中心城区公、民办中小学校现任中层及以上管理干部或其他地市州公、民办中小学校现任校长；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3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．具有国家级公开课（课堂大赛）和省级以上专题讲座（报告）经历，且主持（参与）市级及以上课题；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4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．区级及以上学科带头人或市级及以上骨干教师；</w:t>
            </w:r>
          </w:p>
          <w:p w:rsidR="00467B15" w:rsidRPr="00383500" w:rsidRDefault="00467B15" w:rsidP="00BC5CB6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5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1976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年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月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日以后出生。</w:t>
            </w:r>
          </w:p>
        </w:tc>
      </w:tr>
      <w:tr w:rsidR="00383500" w:rsidRPr="00383500" w:rsidTr="00BF7C7D">
        <w:trPr>
          <w:trHeight w:val="5219"/>
          <w:jc w:val="center"/>
        </w:trPr>
        <w:tc>
          <w:tcPr>
            <w:tcW w:w="1314" w:type="dxa"/>
            <w:vAlign w:val="center"/>
          </w:tcPr>
          <w:p w:rsidR="00467B15" w:rsidRPr="00383500" w:rsidRDefault="00467B15" w:rsidP="00BF7C7D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中小学</w:t>
            </w:r>
          </w:p>
          <w:p w:rsidR="00467B15" w:rsidRPr="00383500" w:rsidRDefault="00467B15" w:rsidP="00BF7C7D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（职教）</w:t>
            </w:r>
          </w:p>
          <w:p w:rsidR="00467B15" w:rsidRPr="00383500" w:rsidRDefault="00467B15" w:rsidP="00BF7C7D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名优教师</w:t>
            </w:r>
          </w:p>
        </w:tc>
        <w:tc>
          <w:tcPr>
            <w:tcW w:w="1285" w:type="dxa"/>
            <w:vAlign w:val="center"/>
          </w:tcPr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2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82" w:type="dxa"/>
            <w:vMerge/>
            <w:vAlign w:val="center"/>
          </w:tcPr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</w:p>
        </w:tc>
        <w:tc>
          <w:tcPr>
            <w:tcW w:w="4985" w:type="dxa"/>
            <w:vAlign w:val="center"/>
          </w:tcPr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具有中小学高级教师及以上专业技术职称（职教高级技师）或硕士研究生及以上学历，同时满足下列条件之一，且符合对应年龄要求：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．正高级教师、省市特级教师或省市学术（学科）带头人，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1976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年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月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日以后出生；</w:t>
            </w:r>
          </w:p>
          <w:p w:rsidR="00467B15" w:rsidRPr="00383500" w:rsidRDefault="00467B15" w:rsidP="00BF7C7D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2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．省、市骨干教师、优秀（青年）教师、优秀班主任、德育工作者或区特级教师、区学术（学科）带头人，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1981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年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月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日以后出生；</w:t>
            </w:r>
          </w:p>
          <w:p w:rsidR="00467B15" w:rsidRPr="00383500" w:rsidRDefault="00467B15" w:rsidP="00AA15B2">
            <w:pPr>
              <w:spacing w:line="34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  <w:szCs w:val="21"/>
              </w:rPr>
            </w:pP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3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．省行业大赛冠军、省五一劳动奖章获得者、全国技能大赛一等奖获得者或省技术能手，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1981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年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月</w:t>
            </w:r>
            <w:r w:rsidRPr="00383500">
              <w:rPr>
                <w:rFonts w:ascii="Times New Roman" w:eastAsia="方正仿宋_GBK" w:hAnsi="Times New Roman"/>
                <w:sz w:val="24"/>
                <w:szCs w:val="21"/>
              </w:rPr>
              <w:t>1</w:t>
            </w:r>
            <w:r w:rsidRPr="00383500">
              <w:rPr>
                <w:rFonts w:ascii="Times New Roman" w:eastAsia="方正仿宋_GBK" w:hAnsi="Times New Roman" w:hint="eastAsia"/>
                <w:sz w:val="24"/>
                <w:szCs w:val="21"/>
              </w:rPr>
              <w:t>日以后出生。</w:t>
            </w:r>
          </w:p>
        </w:tc>
      </w:tr>
    </w:tbl>
    <w:p w:rsidR="00467B15" w:rsidRPr="00383500" w:rsidRDefault="00467B15" w:rsidP="00467B15">
      <w:pPr>
        <w:rPr>
          <w:rFonts w:ascii="Times New Roman" w:eastAsia="方正仿宋_GBK" w:hAnsi="Times New Roman"/>
          <w:sz w:val="24"/>
          <w:szCs w:val="21"/>
        </w:rPr>
      </w:pPr>
      <w:r w:rsidRPr="00383500">
        <w:rPr>
          <w:rFonts w:ascii="Times New Roman" w:eastAsia="方正仿宋_GBK" w:hAnsi="Times New Roman" w:hint="eastAsia"/>
          <w:sz w:val="24"/>
          <w:szCs w:val="21"/>
        </w:rPr>
        <w:t>备注：招聘总名额不变，可根据报名及考核情况调剂使用各岗位招聘指标。</w:t>
      </w:r>
    </w:p>
    <w:p w:rsidR="00CF0D06" w:rsidRPr="00383500" w:rsidRDefault="00CF0D06" w:rsidP="00CF0D06">
      <w:pPr>
        <w:widowControl/>
        <w:snapToGrid w:val="0"/>
        <w:spacing w:line="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CF0D06" w:rsidRPr="00383500" w:rsidRDefault="00CF0D06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bookmarkStart w:id="0" w:name="_GoBack"/>
      <w:bookmarkEnd w:id="0"/>
    </w:p>
    <w:sectPr w:rsidR="00CF0D06" w:rsidRPr="00383500" w:rsidSect="000D7DF2">
      <w:footerReference w:type="default" r:id="rId10"/>
      <w:pgSz w:w="11906" w:h="16838" w:code="9"/>
      <w:pgMar w:top="1701" w:right="1474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DE" w:rsidRDefault="00D056DE">
      <w:r>
        <w:separator/>
      </w:r>
    </w:p>
  </w:endnote>
  <w:endnote w:type="continuationSeparator" w:id="0">
    <w:p w:rsidR="00D056DE" w:rsidRDefault="00D0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3A" w:rsidRPr="0079343A" w:rsidRDefault="0079343A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79343A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141158292"/>
        <w:docPartObj>
          <w:docPartGallery w:val="Page Numbers (Bottom of Page)"/>
          <w:docPartUnique/>
        </w:docPartObj>
      </w:sdtPr>
      <w:sdtEndPr/>
      <w:sdtContent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4B06" w:rsidRPr="008E4B0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7934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79343A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  <w:p w:rsidR="00357DA6" w:rsidRDefault="00357D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DE" w:rsidRDefault="00D056DE">
      <w:r>
        <w:separator/>
      </w:r>
    </w:p>
  </w:footnote>
  <w:footnote w:type="continuationSeparator" w:id="0">
    <w:p w:rsidR="00D056DE" w:rsidRDefault="00D0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324BB"/>
    <w:multiLevelType w:val="hybridMultilevel"/>
    <w:tmpl w:val="17D46BDE"/>
    <w:lvl w:ilvl="0" w:tplc="846E155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CF"/>
    <w:rsid w:val="000122E3"/>
    <w:rsid w:val="00017AEE"/>
    <w:rsid w:val="00033411"/>
    <w:rsid w:val="0003372F"/>
    <w:rsid w:val="000445EF"/>
    <w:rsid w:val="00044718"/>
    <w:rsid w:val="00046D24"/>
    <w:rsid w:val="0005048A"/>
    <w:rsid w:val="000640D8"/>
    <w:rsid w:val="00070D30"/>
    <w:rsid w:val="000A2F9C"/>
    <w:rsid w:val="000A460B"/>
    <w:rsid w:val="000C437D"/>
    <w:rsid w:val="000C499E"/>
    <w:rsid w:val="000C4AEC"/>
    <w:rsid w:val="000D7DF2"/>
    <w:rsid w:val="000E34B2"/>
    <w:rsid w:val="000F17F0"/>
    <w:rsid w:val="000F6F33"/>
    <w:rsid w:val="00107151"/>
    <w:rsid w:val="0011338A"/>
    <w:rsid w:val="001236F9"/>
    <w:rsid w:val="0012443C"/>
    <w:rsid w:val="00126EFE"/>
    <w:rsid w:val="00131CE8"/>
    <w:rsid w:val="00133050"/>
    <w:rsid w:val="00134A04"/>
    <w:rsid w:val="0013640A"/>
    <w:rsid w:val="0014046D"/>
    <w:rsid w:val="00144E99"/>
    <w:rsid w:val="00145F68"/>
    <w:rsid w:val="001474FA"/>
    <w:rsid w:val="0014781F"/>
    <w:rsid w:val="00151179"/>
    <w:rsid w:val="00152B6F"/>
    <w:rsid w:val="001572AB"/>
    <w:rsid w:val="0016091D"/>
    <w:rsid w:val="00161024"/>
    <w:rsid w:val="0016187C"/>
    <w:rsid w:val="0016232F"/>
    <w:rsid w:val="0017269D"/>
    <w:rsid w:val="00177E7E"/>
    <w:rsid w:val="001813DE"/>
    <w:rsid w:val="00181D3D"/>
    <w:rsid w:val="00183DC4"/>
    <w:rsid w:val="00191848"/>
    <w:rsid w:val="00191B71"/>
    <w:rsid w:val="00193FEA"/>
    <w:rsid w:val="001A14C4"/>
    <w:rsid w:val="001B71C7"/>
    <w:rsid w:val="001C6023"/>
    <w:rsid w:val="001D2678"/>
    <w:rsid w:val="001D3E27"/>
    <w:rsid w:val="001D6F7C"/>
    <w:rsid w:val="001F38DF"/>
    <w:rsid w:val="00201FA0"/>
    <w:rsid w:val="00217828"/>
    <w:rsid w:val="002371A0"/>
    <w:rsid w:val="00237BF6"/>
    <w:rsid w:val="00241D3B"/>
    <w:rsid w:val="0024359F"/>
    <w:rsid w:val="002443B6"/>
    <w:rsid w:val="002443F9"/>
    <w:rsid w:val="00250ACD"/>
    <w:rsid w:val="00251F34"/>
    <w:rsid w:val="002557DE"/>
    <w:rsid w:val="00261DE2"/>
    <w:rsid w:val="00284782"/>
    <w:rsid w:val="00297588"/>
    <w:rsid w:val="002A08C4"/>
    <w:rsid w:val="002B13E0"/>
    <w:rsid w:val="002B37F4"/>
    <w:rsid w:val="002E4C29"/>
    <w:rsid w:val="002F27B9"/>
    <w:rsid w:val="00316920"/>
    <w:rsid w:val="00317B4C"/>
    <w:rsid w:val="00322418"/>
    <w:rsid w:val="003335E1"/>
    <w:rsid w:val="003336A4"/>
    <w:rsid w:val="00335B11"/>
    <w:rsid w:val="00344C14"/>
    <w:rsid w:val="0035282F"/>
    <w:rsid w:val="003577A2"/>
    <w:rsid w:val="00357A38"/>
    <w:rsid w:val="00357DA6"/>
    <w:rsid w:val="00361C0E"/>
    <w:rsid w:val="0036355D"/>
    <w:rsid w:val="00366A85"/>
    <w:rsid w:val="00367302"/>
    <w:rsid w:val="00383500"/>
    <w:rsid w:val="003858C1"/>
    <w:rsid w:val="00395419"/>
    <w:rsid w:val="003A0D3F"/>
    <w:rsid w:val="003A34FB"/>
    <w:rsid w:val="003A35D8"/>
    <w:rsid w:val="003A7193"/>
    <w:rsid w:val="003E74A5"/>
    <w:rsid w:val="003F6D50"/>
    <w:rsid w:val="0041706D"/>
    <w:rsid w:val="004222AF"/>
    <w:rsid w:val="00422556"/>
    <w:rsid w:val="00430BE4"/>
    <w:rsid w:val="00433035"/>
    <w:rsid w:val="00436873"/>
    <w:rsid w:val="004566EF"/>
    <w:rsid w:val="004677E7"/>
    <w:rsid w:val="00467B15"/>
    <w:rsid w:val="00475F86"/>
    <w:rsid w:val="00476C1C"/>
    <w:rsid w:val="00485F24"/>
    <w:rsid w:val="00490214"/>
    <w:rsid w:val="00494D86"/>
    <w:rsid w:val="004970B5"/>
    <w:rsid w:val="004B0CB1"/>
    <w:rsid w:val="004B332E"/>
    <w:rsid w:val="004B3620"/>
    <w:rsid w:val="004C00A2"/>
    <w:rsid w:val="004C290A"/>
    <w:rsid w:val="004C3501"/>
    <w:rsid w:val="004D3B59"/>
    <w:rsid w:val="004E0C90"/>
    <w:rsid w:val="004E6170"/>
    <w:rsid w:val="004F3459"/>
    <w:rsid w:val="005114DF"/>
    <w:rsid w:val="00521E56"/>
    <w:rsid w:val="00535A78"/>
    <w:rsid w:val="0054059E"/>
    <w:rsid w:val="00540645"/>
    <w:rsid w:val="00545CC6"/>
    <w:rsid w:val="0054680B"/>
    <w:rsid w:val="005654D2"/>
    <w:rsid w:val="00571313"/>
    <w:rsid w:val="005743FA"/>
    <w:rsid w:val="0059109E"/>
    <w:rsid w:val="005925FA"/>
    <w:rsid w:val="005A2F14"/>
    <w:rsid w:val="005A654B"/>
    <w:rsid w:val="005A6959"/>
    <w:rsid w:val="005B6C14"/>
    <w:rsid w:val="005C6327"/>
    <w:rsid w:val="005D1BF4"/>
    <w:rsid w:val="005D3D9A"/>
    <w:rsid w:val="005F05C1"/>
    <w:rsid w:val="005F55D4"/>
    <w:rsid w:val="00612B90"/>
    <w:rsid w:val="0061486E"/>
    <w:rsid w:val="00624AB2"/>
    <w:rsid w:val="00630C6E"/>
    <w:rsid w:val="006340A5"/>
    <w:rsid w:val="00651713"/>
    <w:rsid w:val="00651B06"/>
    <w:rsid w:val="00661E6F"/>
    <w:rsid w:val="00697353"/>
    <w:rsid w:val="006A28C0"/>
    <w:rsid w:val="006A3A1F"/>
    <w:rsid w:val="006A4B27"/>
    <w:rsid w:val="006B7684"/>
    <w:rsid w:val="006C411D"/>
    <w:rsid w:val="006F53E7"/>
    <w:rsid w:val="00707096"/>
    <w:rsid w:val="00722521"/>
    <w:rsid w:val="007240CD"/>
    <w:rsid w:val="0073324B"/>
    <w:rsid w:val="00740FAD"/>
    <w:rsid w:val="0074252C"/>
    <w:rsid w:val="00750391"/>
    <w:rsid w:val="00755193"/>
    <w:rsid w:val="00755F0D"/>
    <w:rsid w:val="0076077D"/>
    <w:rsid w:val="00771C43"/>
    <w:rsid w:val="00772AB9"/>
    <w:rsid w:val="00784A46"/>
    <w:rsid w:val="0078774D"/>
    <w:rsid w:val="0079343A"/>
    <w:rsid w:val="00795F76"/>
    <w:rsid w:val="00797F3A"/>
    <w:rsid w:val="007A2A30"/>
    <w:rsid w:val="007B2782"/>
    <w:rsid w:val="007B2BF9"/>
    <w:rsid w:val="007B67DE"/>
    <w:rsid w:val="007C5EA6"/>
    <w:rsid w:val="007C7D08"/>
    <w:rsid w:val="007D2160"/>
    <w:rsid w:val="007D234D"/>
    <w:rsid w:val="007D2F78"/>
    <w:rsid w:val="007D6460"/>
    <w:rsid w:val="007E63C3"/>
    <w:rsid w:val="007E6B62"/>
    <w:rsid w:val="0080171A"/>
    <w:rsid w:val="00816597"/>
    <w:rsid w:val="0082110B"/>
    <w:rsid w:val="00835408"/>
    <w:rsid w:val="00835FAF"/>
    <w:rsid w:val="0084058F"/>
    <w:rsid w:val="00860133"/>
    <w:rsid w:val="00861EDD"/>
    <w:rsid w:val="00866891"/>
    <w:rsid w:val="008678A8"/>
    <w:rsid w:val="008704E2"/>
    <w:rsid w:val="00885A04"/>
    <w:rsid w:val="00886D71"/>
    <w:rsid w:val="008A11F4"/>
    <w:rsid w:val="008B23FC"/>
    <w:rsid w:val="008C2C1F"/>
    <w:rsid w:val="008D18BE"/>
    <w:rsid w:val="008D2B75"/>
    <w:rsid w:val="008E2C5A"/>
    <w:rsid w:val="008E4B06"/>
    <w:rsid w:val="008E7F59"/>
    <w:rsid w:val="008F305D"/>
    <w:rsid w:val="009110CB"/>
    <w:rsid w:val="00927270"/>
    <w:rsid w:val="00933446"/>
    <w:rsid w:val="00936B06"/>
    <w:rsid w:val="009374CF"/>
    <w:rsid w:val="0094175F"/>
    <w:rsid w:val="009546F2"/>
    <w:rsid w:val="00955600"/>
    <w:rsid w:val="00966D3A"/>
    <w:rsid w:val="009719C9"/>
    <w:rsid w:val="00984FE9"/>
    <w:rsid w:val="00987099"/>
    <w:rsid w:val="009A6DC1"/>
    <w:rsid w:val="009B7777"/>
    <w:rsid w:val="009D5F3B"/>
    <w:rsid w:val="009E3FFB"/>
    <w:rsid w:val="009F64E7"/>
    <w:rsid w:val="00A06DD5"/>
    <w:rsid w:val="00A20F37"/>
    <w:rsid w:val="00A241CC"/>
    <w:rsid w:val="00A33FB6"/>
    <w:rsid w:val="00A50509"/>
    <w:rsid w:val="00A534CF"/>
    <w:rsid w:val="00A60A45"/>
    <w:rsid w:val="00A61009"/>
    <w:rsid w:val="00A63BEE"/>
    <w:rsid w:val="00A777FC"/>
    <w:rsid w:val="00A81BE9"/>
    <w:rsid w:val="00A82F68"/>
    <w:rsid w:val="00A849E7"/>
    <w:rsid w:val="00A92122"/>
    <w:rsid w:val="00AA15B2"/>
    <w:rsid w:val="00AA3535"/>
    <w:rsid w:val="00AA463D"/>
    <w:rsid w:val="00AB0837"/>
    <w:rsid w:val="00AB26E7"/>
    <w:rsid w:val="00AB56AA"/>
    <w:rsid w:val="00B062C4"/>
    <w:rsid w:val="00B11B4A"/>
    <w:rsid w:val="00B13A77"/>
    <w:rsid w:val="00B14A22"/>
    <w:rsid w:val="00B15453"/>
    <w:rsid w:val="00B15735"/>
    <w:rsid w:val="00B215ED"/>
    <w:rsid w:val="00B23B49"/>
    <w:rsid w:val="00B31237"/>
    <w:rsid w:val="00B31340"/>
    <w:rsid w:val="00B34031"/>
    <w:rsid w:val="00B37CC9"/>
    <w:rsid w:val="00B458E8"/>
    <w:rsid w:val="00B51C8B"/>
    <w:rsid w:val="00B573C9"/>
    <w:rsid w:val="00B577D7"/>
    <w:rsid w:val="00B83A02"/>
    <w:rsid w:val="00B96F3A"/>
    <w:rsid w:val="00BC5CB6"/>
    <w:rsid w:val="00BE0E62"/>
    <w:rsid w:val="00BE3CF6"/>
    <w:rsid w:val="00BE76F7"/>
    <w:rsid w:val="00C05EA5"/>
    <w:rsid w:val="00C1112B"/>
    <w:rsid w:val="00C17569"/>
    <w:rsid w:val="00C46C58"/>
    <w:rsid w:val="00C71A80"/>
    <w:rsid w:val="00C81FAF"/>
    <w:rsid w:val="00CB7797"/>
    <w:rsid w:val="00CC10CA"/>
    <w:rsid w:val="00CD1529"/>
    <w:rsid w:val="00CD7F79"/>
    <w:rsid w:val="00CD7FA1"/>
    <w:rsid w:val="00CE1F94"/>
    <w:rsid w:val="00CE5235"/>
    <w:rsid w:val="00CF0D06"/>
    <w:rsid w:val="00CF290E"/>
    <w:rsid w:val="00CF3CA6"/>
    <w:rsid w:val="00CF5C2D"/>
    <w:rsid w:val="00CF7C3E"/>
    <w:rsid w:val="00D00036"/>
    <w:rsid w:val="00D056DE"/>
    <w:rsid w:val="00D16457"/>
    <w:rsid w:val="00D2231D"/>
    <w:rsid w:val="00D345E7"/>
    <w:rsid w:val="00D37D8C"/>
    <w:rsid w:val="00D52EE0"/>
    <w:rsid w:val="00D67D61"/>
    <w:rsid w:val="00D8589D"/>
    <w:rsid w:val="00D91B1D"/>
    <w:rsid w:val="00DA63DF"/>
    <w:rsid w:val="00DC142A"/>
    <w:rsid w:val="00DD1D42"/>
    <w:rsid w:val="00DE02FD"/>
    <w:rsid w:val="00DE17A6"/>
    <w:rsid w:val="00DE1B12"/>
    <w:rsid w:val="00DE5BFB"/>
    <w:rsid w:val="00DE72DC"/>
    <w:rsid w:val="00E02B28"/>
    <w:rsid w:val="00E03010"/>
    <w:rsid w:val="00E03700"/>
    <w:rsid w:val="00E04E7E"/>
    <w:rsid w:val="00E079C8"/>
    <w:rsid w:val="00E107D8"/>
    <w:rsid w:val="00E419B5"/>
    <w:rsid w:val="00E42A56"/>
    <w:rsid w:val="00E437AD"/>
    <w:rsid w:val="00E44F35"/>
    <w:rsid w:val="00E51326"/>
    <w:rsid w:val="00E57DD7"/>
    <w:rsid w:val="00E63D89"/>
    <w:rsid w:val="00E66E64"/>
    <w:rsid w:val="00E70EA1"/>
    <w:rsid w:val="00E734FC"/>
    <w:rsid w:val="00E74CAA"/>
    <w:rsid w:val="00E7652C"/>
    <w:rsid w:val="00E774B7"/>
    <w:rsid w:val="00E77674"/>
    <w:rsid w:val="00E81893"/>
    <w:rsid w:val="00E84BA8"/>
    <w:rsid w:val="00E92A1E"/>
    <w:rsid w:val="00E961DB"/>
    <w:rsid w:val="00EA0740"/>
    <w:rsid w:val="00EA77CB"/>
    <w:rsid w:val="00EB2AAA"/>
    <w:rsid w:val="00EB34BE"/>
    <w:rsid w:val="00EC029F"/>
    <w:rsid w:val="00EC0833"/>
    <w:rsid w:val="00EC2B10"/>
    <w:rsid w:val="00ED3494"/>
    <w:rsid w:val="00EE4FDF"/>
    <w:rsid w:val="00EF793F"/>
    <w:rsid w:val="00F108A1"/>
    <w:rsid w:val="00F21301"/>
    <w:rsid w:val="00F21AD0"/>
    <w:rsid w:val="00F22154"/>
    <w:rsid w:val="00F27392"/>
    <w:rsid w:val="00F33006"/>
    <w:rsid w:val="00F343EA"/>
    <w:rsid w:val="00F44560"/>
    <w:rsid w:val="00FB1017"/>
    <w:rsid w:val="00FB28FE"/>
    <w:rsid w:val="00FB42B9"/>
    <w:rsid w:val="00FC62CC"/>
    <w:rsid w:val="00FE0ABD"/>
    <w:rsid w:val="00FE2E85"/>
    <w:rsid w:val="00FE7CA9"/>
    <w:rsid w:val="2822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paragraph" w:styleId="a8">
    <w:name w:val="Normal (Web)"/>
    <w:basedOn w:val="a"/>
    <w:uiPriority w:val="99"/>
    <w:rsid w:val="000337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apple-style-span">
    <w:name w:val="apple-style-span"/>
    <w:uiPriority w:val="99"/>
    <w:rsid w:val="0003372F"/>
    <w:rPr>
      <w:rFonts w:cs="Times New Roman"/>
    </w:rPr>
  </w:style>
  <w:style w:type="paragraph" w:styleId="a9">
    <w:name w:val="List Paragraph"/>
    <w:basedOn w:val="a"/>
    <w:uiPriority w:val="99"/>
    <w:unhideWhenUsed/>
    <w:rsid w:val="005F55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</w:rPr>
  </w:style>
  <w:style w:type="paragraph" w:styleId="a8">
    <w:name w:val="Normal (Web)"/>
    <w:basedOn w:val="a"/>
    <w:uiPriority w:val="99"/>
    <w:rsid w:val="000337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apple-style-span">
    <w:name w:val="apple-style-span"/>
    <w:uiPriority w:val="99"/>
    <w:rsid w:val="0003372F"/>
    <w:rPr>
      <w:rFonts w:cs="Times New Roman"/>
    </w:rPr>
  </w:style>
  <w:style w:type="paragraph" w:styleId="a9">
    <w:name w:val="List Paragraph"/>
    <w:basedOn w:val="a"/>
    <w:uiPriority w:val="99"/>
    <w:unhideWhenUsed/>
    <w:rsid w:val="005F5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B1C11-89B0-4F59-BA52-706CCF5D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胡惠文</cp:lastModifiedBy>
  <cp:revision>2</cp:revision>
  <cp:lastPrinted>2021-03-12T02:19:00Z</cp:lastPrinted>
  <dcterms:created xsi:type="dcterms:W3CDTF">2021-03-15T01:26:00Z</dcterms:created>
  <dcterms:modified xsi:type="dcterms:W3CDTF">2021-03-15T01:26:00Z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