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660"/>
        <w:gridCol w:w="645"/>
        <w:gridCol w:w="1215"/>
        <w:gridCol w:w="1815"/>
        <w:gridCol w:w="705"/>
        <w:gridCol w:w="2955"/>
      </w:tblGrid>
      <w:tr w:rsidR="00093BF2" w:rsidRPr="00093BF2" w:rsidTr="00093BF2">
        <w:trPr>
          <w:tblCellSpacing w:w="0" w:type="dxa"/>
          <w:jc w:val="center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招聘</w:t>
            </w:r>
          </w:p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单位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招聘</w:t>
            </w:r>
          </w:p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岗位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人数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招聘专业及学历</w:t>
            </w:r>
          </w:p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（学位）要求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招聘</w:t>
            </w:r>
          </w:p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范围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其他资格条件</w:t>
            </w:r>
          </w:p>
        </w:tc>
      </w:tr>
      <w:tr w:rsidR="00093BF2" w:rsidRPr="00093BF2" w:rsidTr="00093BF2">
        <w:trPr>
          <w:trHeight w:val="4350"/>
          <w:tblCellSpacing w:w="0" w:type="dxa"/>
          <w:jc w:val="center"/>
        </w:trPr>
        <w:tc>
          <w:tcPr>
            <w:tcW w:w="10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宁波市国科大临床教学中心</w:t>
            </w:r>
          </w:p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（22名）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临床教学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从事临床教学、科研、诊疗等工作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临床、口腔、影像、检验、康复等专业硕士研究生及以上学历（学位）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面向</w:t>
            </w:r>
          </w:p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全国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符合下列条件之一：</w:t>
            </w:r>
          </w:p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1.2021年普通高校应届毕业生；临床、口腔、影像类毕业生要求已取得执业医师资格。</w:t>
            </w:r>
          </w:p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2.历届毕业生，年龄35周岁及以下，本专业对应的中级及以上专业技术任职资格，临床、口腔、影像类毕业生要求已取得执业医师资格。其中具有副高及以上专业技术任职资格的年龄可放宽至50周岁及以下，学历（学位）可放宽至本科（学士）。</w:t>
            </w:r>
          </w:p>
        </w:tc>
      </w:tr>
      <w:tr w:rsidR="00093BF2" w:rsidRPr="00093BF2" w:rsidTr="00093BF2">
        <w:trPr>
          <w:trHeight w:val="142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3BF2" w:rsidRPr="00093BF2" w:rsidRDefault="00093BF2" w:rsidP="00093BF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临床教</w:t>
            </w: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lastRenderedPageBreak/>
              <w:t>务1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从事临床教务管理等工作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社会医学与卫生事业管理专业博士研究生</w:t>
            </w: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lastRenderedPageBreak/>
              <w:t>学历（学位）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3BF2" w:rsidRPr="00093BF2" w:rsidRDefault="00093BF2" w:rsidP="00093BF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2021年普通高校应届毕业生。</w:t>
            </w:r>
          </w:p>
        </w:tc>
      </w:tr>
      <w:tr w:rsidR="00093BF2" w:rsidRPr="00093BF2" w:rsidTr="00093BF2">
        <w:trPr>
          <w:trHeight w:val="300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3BF2" w:rsidRPr="00093BF2" w:rsidRDefault="00093BF2" w:rsidP="00093BF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临床教务2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从事国际化临床教务管理等工作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英语专业本科及以上学历（学位）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面向</w:t>
            </w:r>
          </w:p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3BF2" w:rsidRPr="00093BF2" w:rsidRDefault="00093BF2" w:rsidP="00093BF2">
            <w:pPr>
              <w:widowControl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历届毕业生，具有副高及以上专业技术任职资格，年龄50周岁及以下，拥有英语专业八级证书</w:t>
            </w:r>
            <w:proofErr w:type="gramStart"/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或雅思</w:t>
            </w:r>
            <w:proofErr w:type="gramEnd"/>
            <w:r w:rsidRPr="00093BF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分数达6.5分及以上或托福IBT分数达90分，具有5年以上教学或教学管理工作经历。</w:t>
            </w:r>
          </w:p>
        </w:tc>
      </w:tr>
    </w:tbl>
    <w:p w:rsidR="00093BF2" w:rsidRPr="00093BF2" w:rsidRDefault="00093BF2" w:rsidP="00093BF2">
      <w:pPr>
        <w:widowControl/>
        <w:ind w:firstLine="480"/>
        <w:rPr>
          <w:rFonts w:ascii="微软雅黑" w:eastAsia="微软雅黑" w:hAnsi="微软雅黑" w:cs="宋体"/>
          <w:color w:val="686868"/>
          <w:kern w:val="0"/>
          <w:sz w:val="24"/>
          <w:szCs w:val="24"/>
        </w:rPr>
      </w:pPr>
      <w:r w:rsidRPr="00093BF2">
        <w:rPr>
          <w:rFonts w:ascii="微软雅黑" w:eastAsia="微软雅黑" w:hAnsi="微软雅黑" w:cs="宋体" w:hint="eastAsia"/>
          <w:color w:val="686868"/>
          <w:kern w:val="0"/>
          <w:sz w:val="24"/>
          <w:szCs w:val="24"/>
        </w:rPr>
        <w:t>注：职称的取得时间和年龄的计算截止时间均为公告发布之日。</w:t>
      </w:r>
    </w:p>
    <w:p w:rsidR="002627FF" w:rsidRPr="00093BF2" w:rsidRDefault="002627FF" w:rsidP="00093BF2">
      <w:bookmarkStart w:id="0" w:name="_GoBack"/>
      <w:bookmarkEnd w:id="0"/>
    </w:p>
    <w:sectPr w:rsidR="002627FF" w:rsidRPr="00093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FD"/>
    <w:rsid w:val="00093BF2"/>
    <w:rsid w:val="002627FF"/>
    <w:rsid w:val="002B462D"/>
    <w:rsid w:val="00392F53"/>
    <w:rsid w:val="006B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2021-03-19T02:47:00Z</dcterms:created>
  <dcterms:modified xsi:type="dcterms:W3CDTF">2021-03-19T02:47:00Z</dcterms:modified>
</cp:coreProperties>
</file>