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rPr>
          <w:rFonts w:hint="eastAsia" w:ascii="仿宋" w:hAnsi="仿宋" w:eastAsia="仿宋" w:cs="仿宋"/>
          <w:sz w:val="28"/>
          <w:szCs w:val="28"/>
        </w:rPr>
      </w:pPr>
      <w:bookmarkStart w:id="0" w:name="_GoBack"/>
      <w:bookmarkEnd w:id="0"/>
      <w:r>
        <w:rPr>
          <w:rFonts w:hint="eastAsia" w:ascii="仿宋" w:hAnsi="仿宋" w:eastAsia="仿宋" w:cs="仿宋"/>
          <w:sz w:val="28"/>
          <w:szCs w:val="28"/>
        </w:rPr>
        <w:t>附件2：</w:t>
      </w:r>
    </w:p>
    <w:p>
      <w:pPr>
        <w:spacing w:beforeLines="0" w:afterLines="0" w:line="560" w:lineRule="exact"/>
        <w:jc w:val="center"/>
        <w:rPr>
          <w:rFonts w:hint="eastAsia" w:ascii="楷体" w:hAnsi="楷体" w:eastAsia="楷体" w:cs="楷体"/>
          <w:b/>
          <w:sz w:val="44"/>
          <w:szCs w:val="44"/>
        </w:rPr>
      </w:pPr>
      <w:r>
        <w:rPr>
          <w:rFonts w:hint="eastAsia" w:ascii="楷体" w:hAnsi="楷体" w:eastAsia="楷体" w:cs="楷体"/>
          <w:b/>
          <w:sz w:val="44"/>
          <w:szCs w:val="44"/>
        </w:rPr>
        <w:t>考试期间疫情防控须知</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为绿码且体温正常的考生可正常参加考试。</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2.考生应从考试日前14天开始，启动体温监测，按照“一日一测，异常情况随时报”的疫情报告制度，及时将异常情况报告所在单位或社区防疫部门。</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考试前未完成转码的少数“红码”、“黄码”考生，经体温检测正常后可于考试当天直接前往指定考点，出示县级及以上医院开具的健康证明等材料，如实报告近期接触史、旅行史等情况，并作出书面承诺，经核验后安排在隔离考场进行考试。</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考生应至少提前30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8.在考试过程中出现发热、咳嗽等异常症状的考生，应服从考试工作人员安排，立即转移到隔离考场继续考试。</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9.考试过程中，考生因个人原因需要接受健康检测或需要转移到隔离考场而耽误的考试时间不予补充。</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
        <w:rPr>
          <w:rFonts w:hint="eastAsia" w:ascii="仿宋" w:hAnsi="仿宋" w:eastAsia="仿宋" w:cs="仿宋"/>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003D97"/>
    <w:rsid w:val="63242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ぺ灬cc果冻ル</cp:lastModifiedBy>
  <dcterms:modified xsi:type="dcterms:W3CDTF">2021-03-18T09:45:25Z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DAF1E08ACC0F4B788E196A0CA6F44EA5</vt:lpwstr>
  </property>
</Properties>
</file>