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572" w:afterAutospacing="0" w:line="690" w:lineRule="atLeast"/>
        <w:ind w:left="0" w:right="0"/>
        <w:jc w:val="center"/>
        <w:rPr>
          <w:b/>
          <w:bCs/>
          <w:color w:val="333333"/>
          <w:sz w:val="39"/>
          <w:szCs w:val="39"/>
        </w:rPr>
      </w:pPr>
      <w:r>
        <w:rPr>
          <w:b/>
          <w:bCs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博尔塔拉职业技术学院2021年面向社会公开招聘（引进）专任教师简章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为贯彻落实《关于印发〈博尔塔拉职业技术学院扩容提质行动计划（2021-2023年）〉的通知》（博州党办发〔2021〕8号）文件精神，加强博尔塔拉职业技术学院教师队伍建设，现面向社会公开招聘（引进）专任教师80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一、招聘（引进）对象和报考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㈠招聘（引进）对象（80人）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1.详见《博尔塔拉职业技术学院2021年面向社会公开招聘（引进）专任教师岗位表》（附件1）中的要求；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2.近三年来在各类招考过程中有作弊、弄虚作假等行为而被取消资格的人员；法律、法规要求不得列入公开招聘（引进）范围的其他人员不在此次公开招聘（引进）范围。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㈡报考条件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1.具有中国国籍；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2.政治立场坚定，政治敏锐性和鉴别力强，自觉维护祖国统一和民族团结，旗帜鲜明地反对民族分裂和非法宗教活动；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3.热爱祖国，拥护党的路线、方针、政策，遵守中国宪法和法律；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4.勤奋敬业，身心健康，热爱教育事业，具有良好的职业道德和履行岗位职责的能力，品行良好；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5.具有岗位所需的专业知识；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6.适应岗位要求的身体条件；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7.年龄以《博尔塔拉职业技术学院2021年面向社会公开招聘（引进）专任教师岗位表》（附件１）中的要求为准,年龄计算截止到2021年3月25日；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8.岗位所需要的其他条件。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二、招聘（引进）岗位及要求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招聘岗位有特定要求的，以招聘岗位设置的条件为准，详见《博尔塔拉职业技术学院2021年面向社会公开招聘（引进）专任教师岗位表》（附件1）。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查阅及下载地址：博州人力资源和社会保障局网（rsj.xjboz.gov.cn）、博尔塔拉职业技术学院微信公众号、博尔塔拉职业技术学院官网。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报考人员对专业、年龄、学历、族别、其他条件等信息有疑问的，可咨询博尔塔拉职业技术学院。咨询电话：18999779357（座机）。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三、招聘（引进）教师待遇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㈠工资待遇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招聘的全日制本科学历专任教师，与在职在编教师同工同酬，包括工资、年终一次性奖金、津贴补贴、绩效奖励金、社保、取暖费和住房公积金以及其他各项待遇与在职在编教师相同，经费由自治州财政予以保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2.引进的全日制硕士研究生及以上学位专任教师，除享受上述待遇外，还享受以下优惠政策：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⑴每人每月给予1000元生活补助；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⑵在校内居住的，提供具备基本生活设施的校内教师周转房；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⑶自签订聘用合同之日起，在博乐市区内购房的，给予一次性安家费5万元（5年内，须见房产手续）；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⑷在校连续工作5年且继续与学校签订聘用合同的，在博乐市区内购买住房（房屋面积在120平米以内的楼房，不含别墅），享受50%的购房补贴一次（按照当年的市场评估确定，不核减之前给予的一次性安家费）。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㈡职称评聘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招聘（引进）人员职称评聘按照在职在编教师同等对待。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四、招聘（引进）程序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㈠报名及资格审查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报名采取网上报名的方式进行。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网上报名：2021年3月25日—2021年4月24日。考生须填写《博尔塔拉职业技术学院2021年面向社会公开招聘（引进）专任教师报名表》（附件2），在报名时间内将报名表电子版、毕业证、学位证原件的扫描件一并发至zpyx12345@126.com邮箱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招聘岗位中涉及的专业大类及具体专业参照《国家教育部门最新版高等教育学科专业目录（2020年版）》（见附件3）执行。涉及大类的，报考人员专业须是大类中所列专业；涉及具体专业的，报考人员专业须与岗位要求的具体专业相符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3.报考人员只能选择一个职位报名，报名与考试时使用的身份证必须一致。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㈡面试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1.面试方式:现场面试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2.面试人员确定。资格审查合格的人员均可入闱面试。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3.面试时间：2021年5月5日—5月20日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4.面试地点：详见《面试准考证》。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5.面试内容。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⑴普通话测试。普通话测试不合格者不得进入下一环节。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⑵结构化面试。按不超过岗位数1：5的比例依次从高分到低分确定进入试讲环节人员名单。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⑶试讲。试讲人员自行准备所学专业3个不同内容的教案，每个教案按1课时（45分钟）准备，考官随机抽取1个教案进行试讲，试讲时间15分钟以内。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⑷专业技能测试。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详见《专业技能测试一览表》（附件4）。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6.面试要求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⑴参加面试的人员，在正式面试开始前30分钟必须到指定的候考地点集中。面试正式开始后到达候考地点的人员，一律取消面试资格。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⑵面试时，参加面试人员携带《面试准考证》和有效期内的二代身份证或临时身份证，证件不全的，不得参加面试。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⑶面试总分100分，面试成绩合格分数线为60分，面试成绩不合格者，不得进入下一个招聘环节。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㈢成绩计算。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1.不加试专业技能测试的专业，面试成绩=结构化面试×50%+试讲成绩×50%。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2.须加试专业技能测试的专业，面试成绩=结构化面试×30%+试讲成绩×30%+技能测试成绩×40%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㈣体检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1.人员确定。根据考生面试成绩由高分到低分，按拟招聘人数1:1的比例确定参加体检的人员；出现体检不合格者，按照面试合格人员所报岗位总成绩由高到低依次递补。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2.体检标准。体检标准参照有关规定执行。未在规定时间、地点参加体检者，视为放弃聘用资格。体检由博尔塔拉职业技术学院统一组织，到指定的二级甲等以上综合性医院进行体检。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3.考生对体检结果有异议申请复查的，须自被告知体检结果3日内，由博尔塔拉职业技术学院另行指定三级甲等以上医院复检一次，复检结果为最终结果。体检费用由报考人员自行承担。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㈤政审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对体检合格考生按规定进行政审，因政审不合格，岗位出现空缺时，从本岗位面试合格人员中按总成绩从高分到低分依次递补。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㈥公示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面试、体检、政审合格的人员名单将在博尔塔拉职业技术学院官网予以公示，公示时间5个工作日。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㈦办理聘用手续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对公示无异议的人员，按照有关规定办理聘用手续。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五、监督及其它要求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对违反规定及弄虚作假的人员，取消其考试资格；已被聘用的，取消其聘用资格。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咨询电话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博尔塔拉职业技术学院：18999779357（座机）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监督电话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博尔塔拉职业技术学院：0909-2261593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附件1</w:t>
      </w:r>
    </w:p>
    <w:tbl>
      <w:tblPr>
        <w:tblW w:w="1472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2219"/>
        <w:gridCol w:w="876"/>
        <w:gridCol w:w="876"/>
        <w:gridCol w:w="880"/>
        <w:gridCol w:w="880"/>
        <w:gridCol w:w="876"/>
        <w:gridCol w:w="876"/>
        <w:gridCol w:w="876"/>
        <w:gridCol w:w="1538"/>
        <w:gridCol w:w="1530"/>
        <w:gridCol w:w="1530"/>
        <w:gridCol w:w="8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720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博尔塔拉职业技术学院2021年面向社会公开招聘(引进)专任教师岗位表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序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号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岗位代码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招聘 岗位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岗位 类别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拟招聘人数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年龄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族别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专业类别（专业大类或小专业）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工作经历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其他条件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202101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辅导员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专业不限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202102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心理学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202103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教育学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202104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教育技术学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202105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学前教育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具备幼儿园工作经历一年及以上的，同等条件下优先。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具备普通话水平测试二级乙等及以上等级证书。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202106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汉语言文学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具备相关专业工作经历一年及以上的，同等条件下优先。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具备普通话水平测试二级甲等及以上等级证书。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202107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汉语言文学/小学教育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具备普通话水平测试二级甲等及以上等级证书；能从事小学语文教学法等课程教学。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202108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数学类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具备普通话水平测试二级乙等及以上等级证书。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202109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数学与应用数学/小学教育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具备普通话水平测试二级乙等及以上等级证书；能从事小学数学教学法等课程教学。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202110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音乐表演/音乐学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具备普通话水平测试二级乙等及以上等级证书。</w:t>
            </w: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202111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舞蹈表演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202112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美术学/美术教育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202113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体育学类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202114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体育学类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202115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 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马克思主义理论类/法学类/历史学类/哲学类/政治学类/民族学类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202116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旅游管理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202117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酒店管理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202118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会计学/财务管理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202119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工商管理类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202120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物流管理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202121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农业经济管理类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202122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经济与贸易类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202123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车辆工程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202124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新能源汽车工程/智能车辆工程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202125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电气类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202126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自动化类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202127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电子信息类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202128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视觉传达设计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202129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电子商务/跨境电子商务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202130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物联网工程/电子信息工程/ 智能科学与技术/通信工程/网络工程/信息安全/信息管理与信息系统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202131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虚拟现实技术/智能科学与技术/电子信息科学与技术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202132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计算机类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202133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预防医学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202134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康复治疗学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221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202135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 教师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专业技术岗位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30周岁及以下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全日制本科及以上</w:t>
            </w: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护理学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具备相关企业工作或职业教育工作经历一年及以上的，同等条件下优先。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加试专业技能测试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合计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80</w:t>
            </w:r>
          </w:p>
        </w:tc>
        <w:tc>
          <w:tcPr>
            <w:tcW w:w="8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附件2</w:t>
      </w:r>
    </w:p>
    <w:tbl>
      <w:tblPr>
        <w:tblW w:w="1454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0"/>
        <w:gridCol w:w="2146"/>
        <w:gridCol w:w="2146"/>
        <w:gridCol w:w="557"/>
        <w:gridCol w:w="2994"/>
        <w:gridCol w:w="777"/>
        <w:gridCol w:w="21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1454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博尔塔拉职业技术学院2021年面向社会公开招聘（引进）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专任教师报名表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54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报考岗位代码： 生源地： 省 县(市) 联系电话：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54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身份证号码：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性 别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族 别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3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学 历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出 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年 月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是否党员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毕业院校</w:t>
            </w:r>
          </w:p>
        </w:tc>
        <w:tc>
          <w:tcPr>
            <w:tcW w:w="484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所学专业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毕业时间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婚 否</w:t>
            </w:r>
          </w:p>
        </w:tc>
        <w:tc>
          <w:tcPr>
            <w:tcW w:w="5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9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健康状况</w:t>
            </w:r>
          </w:p>
        </w:tc>
        <w:tc>
          <w:tcPr>
            <w:tcW w:w="7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家庭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主要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成员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与本人关系</w:t>
            </w:r>
          </w:p>
        </w:tc>
        <w:tc>
          <w:tcPr>
            <w:tcW w:w="27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姓 名</w:t>
            </w:r>
          </w:p>
        </w:tc>
        <w:tc>
          <w:tcPr>
            <w:tcW w:w="37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工作单位、职务</w:t>
            </w: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是否党员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7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7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7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70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377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2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简历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（自高中起始）</w:t>
            </w: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86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86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86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377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—</w:t>
            </w:r>
          </w:p>
        </w:tc>
        <w:tc>
          <w:tcPr>
            <w:tcW w:w="862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37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奖惩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情况</w:t>
            </w:r>
          </w:p>
        </w:tc>
        <w:tc>
          <w:tcPr>
            <w:tcW w:w="10770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附件3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国家教育部门最新版高等教育学科专业目录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网址链接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一、专科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1.《普通高等学校高等职业教育（专科）专业目录（2015年）》及其《普通高等学校高等职业教育（专科）专业目录新旧专业对照表》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http://www.moe.gov.cn/srcsite/A07/moe_953/201511/t20151105_217877.html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2.《普通高等学校高等职业教育（专科）专业目录》2016年增补专业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http://www.moe.gov.cn/srcsite/A07/s7055/201609/t20160906_277892.html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3.《普通高等学校高等职业教育（专科）专业目录》2017年增补专业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http://www.moe.gov.cn/jyb_xxgk/s5743/s5745/201709/t20170906_313674.html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二、本科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《普通高等学校本科专业目录（2020年）》及其《普通高等学校本科专业目录新旧专业对照表》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http://www.chinagwy.org/html/kszc/gj/201910/42_321335.html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Style w:val="8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三、研究生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1.《授予博士、硕士学位和培养研究生的学科、专业目录》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http://old.moe.gov.cn/publicfiles/business/htmlfiles/moe/moe_834/201005/xxgk_88437.html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2.《学位授予和人才培养学科目录（2018年4月）》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http://www.chinagwy.org/html/kszc/gj/201910/42_321335.html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3.《关于增设网络空间安全一级学科的通知》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http://www.moe.gov.cn/s78/A22/A22_gggs/A22_sjhj/201511/t20151127_221423.html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四、补充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《高等学历继续教育补充专业目录》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网址：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http://www.moe.gov.cn/srcsite/A07/moe_743/201612/t20161202_290707.html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附件4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专业技能测试一览表</w:t>
      </w:r>
    </w:p>
    <w:tbl>
      <w:tblPr>
        <w:tblW w:w="14738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2092"/>
        <w:gridCol w:w="3656"/>
        <w:gridCol w:w="2903"/>
        <w:gridCol w:w="39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测试专业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测试项目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测试时间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rStyle w:val="8"/>
                <w:b/>
                <w:bCs/>
                <w:color w:val="333333"/>
                <w:sz w:val="28"/>
                <w:szCs w:val="28"/>
                <w:bdr w:val="none" w:color="auto" w:sz="0" w:space="0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音乐表演或音乐学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弹奏钢琴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曲目抽签；考场提供乐器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演唱歌曲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曲目抽签；考场提供乐器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舞蹈表演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成品舞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自备音乐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舞蹈基本功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自备音乐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美术学或美术教育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素描头像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120分钟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考场提供：一块画板、画架、4K素描纸、B--4B铅笔4支、一块橡皮擦、大夹子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色彩静物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180分钟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考场提供：根据考生数量提供水粉颜料、水彩颜料、水粉笔、水彩笔、调色盒、水粉纸4K、水彩纸4K，大夹子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教育技术学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主题教学课件制作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提供3个主题，抽签选择1个制作完成即可。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车辆工程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汽车钣金工艺（车门校正）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抽签选择1项，考场提供相应设备工具。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汽车涂装技术（叶子板喷涂）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汽车美容（副驾驶侧玻璃膜粘贴）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新能源汽车工程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新能源汽车系统总成及零部件的检修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智能车辆工程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汽车电控系统检修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30分钟</w:t>
            </w:r>
          </w:p>
        </w:tc>
        <w:tc>
          <w:tcPr>
            <w:tcW w:w="39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考场提供相应设备工具。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护理学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无菌技术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15分钟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抽签选择两项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测量血压技术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10分钟</w:t>
            </w: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徒手心肺复苏技术</w:t>
            </w:r>
          </w:p>
        </w:tc>
        <w:tc>
          <w:tcPr>
            <w:tcW w:w="2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10分钟</w:t>
            </w: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物联网工程/电子信息工程/ 智能科学与技术/通信工程/网络工程/信息安全/信息管理与信息系统/虚拟现实技术/智能科学与技术/电子信息科学与技术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物联网应用系统开发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抽签选择考题（考场提供计算机及相关软件）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无线传输与信息处理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上位机应用开发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嵌入式产品开发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物联网工程设计与实施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计算机类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机器学习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抽签选择考题（考场提供计算机及相关软件）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图像识别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自然语言处理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数据结构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大数据、云计算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电子商务/跨境电子商务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网络营销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两套题都做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网页设计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视觉传达设计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设计产品包装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两套题都做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平面设计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电气类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电动机控制线路的安装与调试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考场提供所需的各元器件网孔板、导线和仪表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常用电工仪表的正确使用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自动化类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电动机控制线路的安装与调试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考场提供所需的各元器件网孔板、导线和仪表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常用电工仪表的正确使用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209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电子信息类</w:t>
            </w: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电子电路装配与调试</w:t>
            </w:r>
          </w:p>
        </w:tc>
        <w:tc>
          <w:tcPr>
            <w:tcW w:w="29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60分钟</w:t>
            </w:r>
          </w:p>
        </w:tc>
        <w:tc>
          <w:tcPr>
            <w:tcW w:w="39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考场提供所需的电子元器件、电路板、工具仪器和仪表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0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9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40" w:lineRule="atLeast"/>
              <w:ind w:left="0" w:right="0" w:firstLine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  <w:bdr w:val="none" w:color="auto" w:sz="0" w:space="0"/>
              </w:rPr>
              <w:t>基本工具与仪器的正确使用</w:t>
            </w:r>
          </w:p>
        </w:tc>
        <w:tc>
          <w:tcPr>
            <w:tcW w:w="29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420"/>
        <w:jc w:val="both"/>
        <w:rPr>
          <w:color w:val="333333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审核人：朱晓明</w:t>
      </w:r>
    </w:p>
    <w:p>
      <w:pPr>
        <w:rPr>
          <w:rFonts w:hint="eastAsia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669CD"/>
    <w:rsid w:val="07D6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2021-03-24T05:30:00Z</dcterms:created>
  <dc:creator>Administrator</dc:creator>
  <cp:lastModifiedBy>Administrator</cp:lastModifiedBy>
  <dcterms:modified xsi:type="dcterms:W3CDTF">2021-03-24T05:59:56Z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431EC0BBB9084742A02A6A47F90EC22D</vt:lpwstr>
  </property>
</Properties>
</file>