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34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012"/>
        <w:gridCol w:w="1565"/>
        <w:gridCol w:w="2880"/>
        <w:gridCol w:w="322"/>
        <w:gridCol w:w="161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4" w:type="dxa"/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32"/>
                <w:szCs w:val="32"/>
              </w:rPr>
              <w:t>宁波市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奉化区锦溪书院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2</w:t>
            </w:r>
            <w:r>
              <w:rPr>
                <w:rFonts w:ascii="宋体" w:hAnsi="宋体" w:eastAsia="宋体"/>
                <w:sz w:val="32"/>
                <w:szCs w:val="32"/>
              </w:rPr>
              <w:t>021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年优秀教师应聘报名表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姓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名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</w:rPr>
            </w:pP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出生年月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935" w:type="dxa"/>
            <w:gridSpan w:val="2"/>
            <w:vMerge w:val="restart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照</w:t>
            </w:r>
            <w:r>
              <w:rPr>
                <w:rFonts w:hint="eastAsia" w:ascii="微软雅黑" w:hAnsi="微软雅黑" w:eastAsia="微软雅黑"/>
              </w:rPr>
              <w:t xml:space="preserve"> </w:t>
            </w:r>
            <w:r>
              <w:rPr>
                <w:rFonts w:ascii="微软雅黑" w:hAnsi="微软雅黑" w:eastAsia="微软雅黑"/>
              </w:rPr>
              <w:t xml:space="preserve"> 片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民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族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b/>
              </w:rPr>
            </w:pP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政治面貌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935" w:type="dxa"/>
            <w:gridSpan w:val="2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电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话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毕业院校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935" w:type="dxa"/>
            <w:gridSpan w:val="2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邮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箱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学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历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935" w:type="dxa"/>
            <w:gridSpan w:val="2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42" w:type="dxa"/>
            <w:vMerge w:val="restart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个人简历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起止日期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学校或院校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专业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42" w:type="dxa"/>
            <w:vMerge w:val="continue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42" w:type="dxa"/>
            <w:vMerge w:val="continue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42" w:type="dxa"/>
            <w:vMerge w:val="continue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42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实践经历</w:t>
            </w:r>
          </w:p>
        </w:tc>
        <w:tc>
          <w:tcPr>
            <w:tcW w:w="8392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ind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技能证书</w:t>
            </w:r>
          </w:p>
        </w:tc>
        <w:tc>
          <w:tcPr>
            <w:tcW w:w="8392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542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校内奖项</w:t>
            </w:r>
          </w:p>
        </w:tc>
        <w:tc>
          <w:tcPr>
            <w:tcW w:w="8392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542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 xml:space="preserve">其 </w:t>
            </w:r>
            <w:r>
              <w:rPr>
                <w:rFonts w:ascii="微软雅黑" w:hAnsi="微软雅黑" w:eastAsia="微软雅黑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他</w:t>
            </w:r>
          </w:p>
        </w:tc>
        <w:tc>
          <w:tcPr>
            <w:tcW w:w="8392" w:type="dxa"/>
            <w:gridSpan w:val="5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left="105" w:right="105" w:rightChars="50" w:firstLine="0" w:firstLineChars="0"/>
              <w:rPr>
                <w:rFonts w:ascii="微软雅黑" w:hAnsi="微软雅黑" w:eastAsia="微软雅黑"/>
              </w:rPr>
            </w:pPr>
          </w:p>
        </w:tc>
      </w:tr>
    </w:tbl>
    <w:p>
      <w:pPr>
        <w:snapToGrid w:val="0"/>
        <w:spacing w:line="20" w:lineRule="exact"/>
      </w:pPr>
    </w:p>
    <w:p/>
    <w:sectPr>
      <w:pgSz w:w="11906" w:h="16838"/>
      <w:pgMar w:top="1440" w:right="1236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770EC"/>
    <w:rsid w:val="11D770EC"/>
    <w:rsid w:val="361A2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2021-03-12T06:01:00Z</dcterms:created>
  <dc:creator>盼盼</dc:creator>
  <cp:lastModifiedBy>盼盼</cp:lastModifiedBy>
  <dcterms:modified xsi:type="dcterms:W3CDTF">2021-03-26T06:14:10Z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45CA8E1CB82E4351A18836CDECF23F62</vt:lpwstr>
  </property>
</Properties>
</file>