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宋体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/>
          <w:color w:val="000000"/>
          <w:sz w:val="32"/>
          <w:szCs w:val="32"/>
          <w:highlight w:val="none"/>
          <w:lang w:val="en-US" w:eastAsia="zh-CN"/>
        </w:rPr>
        <w:t>附件2-1</w:t>
      </w:r>
    </w:p>
    <w:tbl>
      <w:tblPr>
        <w:tblStyle w:val="3"/>
        <w:tblpPr w:leftFromText="180" w:rightFromText="180" w:vertAnchor="text" w:horzAnchor="page" w:tblpXSpec="center" w:tblpY="272"/>
        <w:tblOverlap w:val="never"/>
        <w:tblW w:w="14667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6"/>
        <w:gridCol w:w="1334"/>
        <w:gridCol w:w="1336"/>
        <w:gridCol w:w="1109"/>
        <w:gridCol w:w="2287"/>
        <w:gridCol w:w="5792"/>
        <w:gridCol w:w="1455"/>
        <w:gridCol w:w="79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46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17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方正小标宋简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color w:val="333333"/>
                <w:kern w:val="0"/>
                <w:sz w:val="40"/>
                <w:szCs w:val="40"/>
                <w:highlight w:val="none"/>
                <w:lang w:val="en-US" w:eastAsia="zh-CN"/>
              </w:rPr>
              <w:t>中国地质调查局沈阳地质调查中心2021年度公开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color w:val="333333"/>
                <w:kern w:val="0"/>
                <w:sz w:val="40"/>
                <w:szCs w:val="40"/>
                <w:highlight w:val="none"/>
              </w:rPr>
              <w:t>招聘岗位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color w:val="333333"/>
                <w:kern w:val="0"/>
                <w:sz w:val="40"/>
                <w:szCs w:val="40"/>
                <w:highlight w:val="none"/>
                <w:lang w:val="en-US" w:eastAsia="zh-CN"/>
              </w:rPr>
              <w:t>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position w:val="-6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号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position w:val="-6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position w:val="-6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position w:val="-6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position w:val="-6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5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position w:val="-6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position w:val="-6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17"/>
              </w:tabs>
              <w:kinsoku/>
              <w:wordWrap/>
              <w:overflowPunct/>
              <w:topLinePunct w:val="0"/>
              <w:autoSpaceDE/>
              <w:autoSpaceDN/>
              <w:bidi w:val="0"/>
              <w:ind w:firstLine="221" w:firstLineChars="10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17"/>
              </w:tabs>
              <w:kinsoku/>
              <w:wordWrap/>
              <w:overflowPunct/>
              <w:topLinePunct w:val="0"/>
              <w:autoSpaceDE/>
              <w:autoSpaceDN/>
              <w:bidi w:val="0"/>
              <w:ind w:firstLine="221" w:firstLineChars="10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position w:val="-6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水文地质环境地质室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水文地质调查、水资源评价及相关科技创新工作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水文学及水资源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水文地质学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地下水科学与工程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水利工程及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地质工程（水利工程及地质工程研究方向须为水文地质）</w:t>
            </w:r>
          </w:p>
        </w:tc>
        <w:tc>
          <w:tcPr>
            <w:tcW w:w="5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1.能够长期从事野外调查工作；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本科、研究生阶段所学专业均与岗位所要求的专业一致或相近；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3.能熟练阅读外文文献，具备良好的听说读写能力，熟练掌握主流专业软件；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4.同等条件下，参与过水文水资源类项目者优先考虑。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应届高校毕业生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土地生态室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开展土地质量地球化学、土壤形成与演化等地球化学相关调查与研究工作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地球化学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地质工程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（地质工程专业研究方向须为地球化学）</w:t>
            </w:r>
          </w:p>
        </w:tc>
        <w:tc>
          <w:tcPr>
            <w:tcW w:w="5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1.能够长期从事野外调查工作；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本科、研究生阶段所学专业均与岗位所要求的专业一致或相近；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3.能熟练阅读外文文献，具备良好的听说读写能力，熟练掌握主流专业软件；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4.同等条件下，参与过地球化学类项目者优先考虑。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应届高校毕业生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土地生态室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开展天空地一体化遥感监测，承担自然资源要素现状遥感解译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遥感与地理信息系统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资源与环境遥感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地球探测与信息技术（地球探测与信息技术专业研究方向须为遥感与地理信息系统）</w:t>
            </w:r>
          </w:p>
        </w:tc>
        <w:tc>
          <w:tcPr>
            <w:tcW w:w="5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1.能够长期从事野外调查工作；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2.本科、研究生阶段所学专业均与岗位所要求的专业一致或相近；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3.能熟练阅读外文文献，具备良好的听说读写能力，熟练掌握主流专业软件；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4.同等条件下，参与过遥感项目工作者优先考虑。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应届高校毕业生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号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拟聘单位及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工作部门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5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position w:val="-6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198" w:leftChars="62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城市地质室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198" w:leftChars="62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position w:val="-6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position w:val="-6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承担区域生态环境调查评价、生态学相关实验、生态修复技术研发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position w:val="-6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环境生态学、环境工程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position w:val="-6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及相关专业</w:t>
            </w:r>
          </w:p>
        </w:tc>
        <w:tc>
          <w:tcPr>
            <w:tcW w:w="5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position w:val="-6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1.能够长期从事野外调查工作；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本科、研究生阶段所学专业均与岗位所要求的专业一致或相近；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3.能熟练阅读外文文献，具备良好的听说读写能力；能熟练使用Arcgis、Mapgis等软件；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4.同等条件下，参与过生态修复技术研究类或工程类项目工作，具有地质相关专业学习背景优先考虑。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position w:val="-6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应届高校毕业生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position w:val="-6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城市地质室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承担矿区地质灾害调查、地面稳定性评价、成灾机理研究和灾害发展趋势预测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地质学类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（研究方向须为地质灾害调查评估）</w:t>
            </w:r>
          </w:p>
        </w:tc>
        <w:tc>
          <w:tcPr>
            <w:tcW w:w="5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1.能够长期从事野外调查工作；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本科、研究生阶段所学专业均与岗位所要求的专业一致或相近；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3.能熟练阅读外文文献，具备良好的听说读写能力；能熟练使用理正、FLAC3D、ANSYS、Slide等专业软件；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4.同等条件下，参与过地质灾害调查、评估、模拟预测等相关项目工作者优先考虑。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应届高校毕业生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2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勘查技术室（页岩油气工程技术中心）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5"/>
                <w:sz w:val="20"/>
                <w:szCs w:val="20"/>
                <w:highlight w:val="none"/>
                <w:lang w:val="en-US" w:eastAsia="zh-CN" w:bidi="ar"/>
              </w:rPr>
              <w:t>开展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非常规油气和常规油</w:t>
            </w:r>
            <w:r>
              <w:rPr>
                <w:rStyle w:val="5"/>
                <w:sz w:val="20"/>
                <w:szCs w:val="20"/>
                <w:highlight w:val="none"/>
                <w:lang w:val="en-US" w:eastAsia="zh-CN" w:bidi="ar"/>
              </w:rPr>
              <w:t>气储层研究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地质学类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地质资源与地质工程类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石油与天然气工程类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B4B4B"/>
                <w:spacing w:val="0"/>
                <w:sz w:val="13"/>
                <w:szCs w:val="13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（以上专业研究方向均须为储层地质学（油气方向））</w:t>
            </w:r>
          </w:p>
        </w:tc>
        <w:tc>
          <w:tcPr>
            <w:tcW w:w="5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1.能够长期从事野外调查工作；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2.本科、硕士、博士阶段连续就读；大学本科专业为石油地质学，硕士和博士专业为相关专业，研究方向为储层地质学（油气方向）；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3.能熟练阅读英文文献，具备良好的听说读写能力，熟练掌握主流专业软件；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4.同等条件下，参与过油气储层方面项目者优先考虑。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应届高校毕业生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实验测试室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主要从事土壤及地下水中有机污染物分析方法研究，进行环境地质调查类样品的分析测试工作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有机化学</w:t>
            </w:r>
          </w:p>
        </w:tc>
        <w:tc>
          <w:tcPr>
            <w:tcW w:w="5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1.能够长期从事野外调查工作；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本科、研究生阶段所学专业均与岗位所要求的专业一致或相近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3.能熟练阅读外文文献，具备良好的听说读写能力，熟练掌握操作主流专业仪器和软件；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4.同等条件下，参与过分析测试项目工作者优先考虑。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应届高校毕业生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宋体" w:eastAsia="仿宋_GB2312"/>
          <w:color w:val="000000"/>
          <w:sz w:val="32"/>
          <w:szCs w:val="32"/>
          <w:highlight w:val="none"/>
          <w:lang w:val="en-US" w:eastAsia="zh-CN"/>
        </w:rPr>
        <w:sectPr>
          <w:pgSz w:w="16840" w:h="11907" w:orient="landscape"/>
          <w:pgMar w:top="1797" w:right="567" w:bottom="1797" w:left="850" w:header="851" w:footer="851" w:gutter="0"/>
          <w:cols w:space="720" w:num="1"/>
          <w:docGrid w:linePitch="381" w:charSpace="0"/>
        </w:sectPr>
      </w:pPr>
      <w:bookmarkStart w:id="0" w:name="_GoBack"/>
      <w:bookmarkEnd w:id="0"/>
    </w:p>
    <w:p>
      <w:pPr>
        <w:rPr>
          <w:highlight w:val="non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34E75"/>
    <w:rsid w:val="12534E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position w:val="-6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2021-03-29T10:45:00Z</dcterms:created>
  <dc:creator>user</dc:creator>
  <cp:lastModifiedBy>user</cp:lastModifiedBy>
  <dcterms:modified xsi:type="dcterms:W3CDTF">2021-03-29T10:48:21Z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