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2021年烟台市蓬莱区事业单位</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公开招聘安全生产监管人员应聘须知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按照事业单位公开招聘的相关规定，凡符合《2021年烟台市蓬莱区事业单位公开招聘安全生产监管人员简章》（以下简称《简章》）规定的条件及招聘岗位资格条件者，均可应聘。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85</w:t>
      </w:r>
      <w:r>
        <w:rPr>
          <w:rFonts w:hint="eastAsia" w:ascii="仿宋_GB2312" w:hAnsi="仿宋" w:eastAsia="仿宋_GB2312"/>
          <w:sz w:val="32"/>
          <w:szCs w:val="32"/>
        </w:rPr>
        <w:t>年</w:t>
      </w:r>
      <w:r>
        <w:rPr>
          <w:rFonts w:ascii="仿宋_GB2312" w:hAnsi="仿宋" w:eastAsia="仿宋_GB2312"/>
          <w:sz w:val="32"/>
          <w:szCs w:val="32"/>
        </w:rPr>
        <w:t>4</w:t>
      </w:r>
      <w:r>
        <w:rPr>
          <w:rFonts w:hint="eastAsia" w:ascii="仿宋_GB2312" w:hAnsi="仿宋" w:eastAsia="仿宋_GB2312"/>
          <w:sz w:val="32"/>
          <w:szCs w:val="32"/>
        </w:rPr>
        <w:t>月</w:t>
      </w:r>
      <w:r>
        <w:rPr>
          <w:rFonts w:ascii="仿宋_GB2312" w:hAnsi="仿宋" w:eastAsia="仿宋_GB2312"/>
          <w:sz w:val="32"/>
          <w:szCs w:val="32"/>
        </w:rPr>
        <w:t>6</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shd w:val="clear" w:color="auto" w:fill="FFFFFF"/>
        </w:rPr>
        <w:t>除应届高校毕业生学历证书、相应学位证书，</w:t>
      </w:r>
      <w:r>
        <w:rPr>
          <w:rFonts w:hint="eastAsia" w:ascii="仿宋_GB2312" w:eastAsia="仿宋_GB2312"/>
          <w:sz w:val="32"/>
          <w:szCs w:val="32"/>
          <w:shd w:val="clear" w:color="auto" w:fill="FFFFFF"/>
        </w:rPr>
        <w:t>与国（境）内应届高校毕业生同期毕业的</w:t>
      </w:r>
      <w:r>
        <w:rPr>
          <w:rFonts w:hint="eastAsia" w:ascii="仿宋_GB2312" w:hAnsi="仿宋_GB2312" w:eastAsia="仿宋_GB2312" w:cs="仿宋_GB2312"/>
          <w:sz w:val="32"/>
          <w:szCs w:val="32"/>
        </w:rPr>
        <w:t>留学回国人员和在港澳台取得学历学位人员</w:t>
      </w:r>
      <w:r>
        <w:rPr>
          <w:rFonts w:hint="eastAsia" w:ascii="仿宋_GB2312" w:eastAsia="仿宋_GB2312"/>
          <w:sz w:val="32"/>
          <w:szCs w:val="32"/>
          <w:shd w:val="clear" w:color="auto" w:fill="FFFFFF"/>
        </w:rPr>
        <w:t>的学历、学位及其认证书</w:t>
      </w:r>
      <w:r>
        <w:rPr>
          <w:rFonts w:hint="eastAsia" w:ascii="仿宋_GB2312" w:hAnsi="仿宋_GB2312" w:eastAsia="仿宋_GB2312" w:cs="仿宋_GB2312"/>
          <w:sz w:val="32"/>
          <w:szCs w:val="32"/>
          <w:shd w:val="clear" w:color="auto" w:fill="FFFFFF"/>
        </w:rPr>
        <w:t>应于202</w:t>
      </w:r>
      <w:r>
        <w:rPr>
          <w:rFonts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年8月底前取得外，</w:t>
      </w:r>
      <w:r>
        <w:rPr>
          <w:rFonts w:hint="eastAsia" w:ascii="仿宋_GB2312" w:hAnsi="仿宋_GB2312" w:eastAsia="仿宋_GB2312" w:cs="仿宋_GB2312"/>
          <w:sz w:val="32"/>
          <w:szCs w:val="32"/>
        </w:rPr>
        <w:t>招聘岗位要求的学历证书、相应学位证书等所有资格、资质及证书（含</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sz w:val="32"/>
          <w:szCs w:val="32"/>
        </w:rPr>
        <w:t>留学回国人员的学历、学位认证书），应聘人员均须于2021年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日（含）之前取得</w:t>
      </w:r>
      <w:r>
        <w:rPr>
          <w:rFonts w:hint="eastAsia" w:ascii="仿宋_GB2312" w:hAnsi="仿宋" w:eastAsia="仿宋_GB2312"/>
          <w:sz w:val="32"/>
          <w:szCs w:val="32"/>
        </w:rPr>
        <w:t>，且在面试前现场资格审查、考察、办理聘用手续等期间该证件均为有效状态。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w:t>
      </w:r>
      <w:r>
        <w:rPr>
          <w:rFonts w:hint="eastAsia" w:ascii="黑体" w:hAnsi="黑体" w:eastAsia="黑体" w:cs="黑体"/>
          <w:sz w:val="32"/>
          <w:szCs w:val="32"/>
        </w:rPr>
        <w:t>国（境）</w:t>
      </w:r>
      <w:r>
        <w:rPr>
          <w:rFonts w:hint="eastAsia" w:ascii="黑体" w:hAnsi="黑体" w:eastAsia="黑体" w:cs="黑体"/>
          <w:kern w:val="0"/>
          <w:sz w:val="32"/>
          <w:szCs w:val="32"/>
        </w:rPr>
        <w:t>外留学取得的研究生学历、学位证书已经教育部认证，其</w:t>
      </w:r>
      <w:r>
        <w:rPr>
          <w:rFonts w:hint="eastAsia" w:ascii="黑体" w:hAnsi="黑体" w:eastAsia="黑体" w:cs="黑体"/>
          <w:sz w:val="32"/>
          <w:szCs w:val="32"/>
        </w:rPr>
        <w:t>国（境）</w:t>
      </w:r>
      <w:r>
        <w:rPr>
          <w:rFonts w:hint="eastAsia" w:ascii="黑体" w:hAnsi="黑体" w:eastAsia="黑体" w:cs="黑体"/>
          <w:kern w:val="0"/>
          <w:sz w:val="32"/>
          <w:szCs w:val="32"/>
        </w:rPr>
        <w:t>外留学取得的本科学历、学位是否也需要认证？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如招聘岗位对本科学段没有特别要求，本科学历、学位不需认证即可报名应聘。如招聘岗位对本科学段有要求，本科学历、学位应经教育部留学服务中心认证并出具认证书。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9</w:t>
      </w:r>
      <w:r>
        <w:rPr>
          <w:rFonts w:hint="eastAsia" w:ascii="黑体" w:hAnsi="黑体" w:eastAsia="黑体" w:cs="黑体"/>
          <w:kern w:val="0"/>
          <w:sz w:val="32"/>
          <w:szCs w:val="32"/>
        </w:rPr>
        <w:t>.</w:t>
      </w:r>
      <w:r>
        <w:rPr>
          <w:rFonts w:hint="eastAsia" w:ascii="黑体" w:hAnsi="黑体" w:eastAsia="黑体" w:cs="黑体"/>
          <w:sz w:val="32"/>
          <w:szCs w:val="32"/>
        </w:rPr>
        <w:t>留学回国人员</w:t>
      </w:r>
      <w:r>
        <w:rPr>
          <w:rFonts w:hint="eastAsia" w:ascii="黑体" w:hAnsi="黑体" w:eastAsia="黑体" w:cs="黑体"/>
          <w:kern w:val="0"/>
          <w:sz w:val="32"/>
          <w:szCs w:val="32"/>
        </w:rPr>
        <w:t>如何填报所学专业？</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留学回国人员</w:t>
      </w:r>
      <w:r>
        <w:rPr>
          <w:rFonts w:hint="eastAsia" w:ascii="仿宋_GB2312" w:hAnsi="仿宋_GB2312" w:eastAsia="仿宋_GB2312" w:cs="仿宋_GB2312"/>
          <w:kern w:val="0"/>
          <w:sz w:val="32"/>
          <w:szCs w:val="32"/>
        </w:rPr>
        <w:t>报考，提交的专业名称须与教育部留学服务中心认证的专业名称相一致。</w:t>
      </w:r>
      <w:r>
        <w:rPr>
          <w:rFonts w:hint="eastAsia" w:ascii="仿宋_GB2312" w:hAnsi="仿宋" w:eastAsia="仿宋_GB2312"/>
          <w:sz w:val="32"/>
          <w:szCs w:val="32"/>
        </w:rPr>
        <w:t>未取得国外学历学位认证书的，如因最终颁发的国外学历学位认证书所载专业与本人承诺的专业不一致，导致被取消报名资格的，责任自负。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ascii="黑体" w:hAnsi="黑体" w:eastAsia="黑体" w:cs="黑体"/>
          <w:kern w:val="0"/>
          <w:sz w:val="32"/>
          <w:szCs w:val="32"/>
        </w:rPr>
        <w:t>0</w:t>
      </w:r>
      <w:r>
        <w:rPr>
          <w:rFonts w:hint="eastAsia" w:ascii="黑体" w:hAnsi="黑体" w:eastAsia="黑体" w:cs="黑体"/>
          <w:kern w:val="0"/>
          <w:sz w:val="32"/>
          <w:szCs w:val="32"/>
        </w:rPr>
        <w:t>.应聘人员报名时间是如何确定的？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应聘人员报名时间以最后一次发送报名电子邮件的时间为准。。</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11.填报相关表格、信息时需注意什么？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因信息填报不全、错误等导致未通过招聘单位资格审查的，责任由应聘人员自负。</w:t>
      </w:r>
    </w:p>
    <w:p>
      <w:pPr>
        <w:spacing w:line="580" w:lineRule="exact"/>
        <w:ind w:firstLine="640" w:firstLineChars="200"/>
        <w:rPr>
          <w:rFonts w:ascii="仿宋_GB2312" w:hAnsi="仿宋" w:eastAsia="仿宋_GB2312"/>
          <w:b/>
          <w:sz w:val="32"/>
          <w:szCs w:val="32"/>
        </w:rPr>
      </w:pPr>
      <w:r>
        <w:rPr>
          <w:rFonts w:hint="eastAsia" w:ascii="仿宋_GB2312" w:hAnsi="仿宋" w:eastAsia="仿宋_GB2312"/>
          <w:sz w:val="32"/>
          <w:szCs w:val="32"/>
        </w:rPr>
        <w:t>报名登记表</w:t>
      </w:r>
      <w:r>
        <w:rPr>
          <w:rFonts w:eastAsia="仿宋_GB2312"/>
          <w:sz w:val="32"/>
          <w:szCs w:val="32"/>
        </w:rPr>
        <w:t>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 w:eastAsia="仿宋_GB2312"/>
          <w:sz w:val="32"/>
          <w:szCs w:val="32"/>
        </w:rPr>
        <w:t>招聘单位或其主管部门</w:t>
      </w:r>
      <w:r>
        <w:rPr>
          <w:rFonts w:hint="eastAsia" w:ascii="仿宋_GB2312" w:hAnsi="仿宋_GB2312" w:eastAsia="仿宋_GB2312" w:cs="仿宋_GB2312"/>
          <w:kern w:val="0"/>
          <w:sz w:val="32"/>
          <w:szCs w:val="32"/>
        </w:rPr>
        <w:t>对应聘人员的报考信息进行审查之前，应聘人员可以更改报考岗位。审核通过的应聘人员，</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14.大专毕业之后直接考取研究生并取得研究生学历、学位，是否可以报考只招聘具有研究生学历人员的岗位？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rPr>
        <w:t>5.已经签订就业协议书的应届高校毕业生，报考时应注意什么？</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已经签订就业协议书的应届高校毕业生，在登录报名系统填写报名信息时，应在“现工作单位”栏填写签约单位名称。在面试前现场资格审查时，还需要签约单位出具单位同意报考证明（采用《简章》附件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rPr>
        <w:t>6.考试费用是如何收取的？</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w:t>
      </w:r>
      <w:r>
        <w:rPr>
          <w:rFonts w:hint="eastAsia" w:ascii="仿宋_GB2312" w:hAnsi="仿宋" w:eastAsia="仿宋_GB2312"/>
          <w:sz w:val="32"/>
          <w:szCs w:val="32"/>
        </w:rPr>
        <w:t>，经本人申请，可免缴面试、笔试考务费。</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rPr>
        <w:t>7.享受减免考务费用的应聘人员如何办理减免手续？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符合享受减免考务费用的人员，在领取初试准考证或现场资格审查时，提供相关证明材料即可：农村绝对贫困家庭的应聘人员须提供 “家庭所在地的县（市、区）扶贫办（部门）出具的特困证明和《特困家庭基本情况档案卡》或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享受最低生活保障城镇家庭的应聘人员须提供 “</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；本人身份证及复印件（正反两面）。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农村特困大学生、城市低保人员如进入面试、笔试范围，经应聘人员本人申请，可免缴面试、笔试考务费。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18.面试前现场资格审查是否必须本人到场？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面试前现场资格审查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19.面试前现场资格审查需要携带什么材料？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需要提交初试准考证（组织初试时）、填写完整的《烟台市蓬莱区事业单位公开招聘安全生产监管人员报名登记表》、亲笔签名的《应聘事业单位工作人员诚信承诺书》、1寸近期同底版正面免冠照片2张、招聘简章附件6以及相关证明材料（均要求提供原件和复印件），相关证明材料包括：</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应届高校毕业生</w:t>
      </w:r>
      <w:r>
        <w:rPr>
          <w:rFonts w:hint="eastAsia" w:ascii="仿宋_GB2312" w:hAnsi="仿宋_GB2312" w:eastAsia="仿宋_GB2312" w:cs="仿宋_GB2312"/>
          <w:kern w:val="0"/>
          <w:sz w:val="32"/>
          <w:szCs w:val="32"/>
        </w:rPr>
        <w:t>须提交身份证、学校核发的就业推荐表，已经就业或签订就业协议书的还须提供具有用人管理权限部门或单位出具的同意报考证明信或解约函</w:t>
      </w:r>
      <w:r>
        <w:rPr>
          <w:rFonts w:hint="eastAsia" w:ascii="仿宋_GB2312" w:hAnsi="仿宋_GB2312" w:eastAsia="仿宋_GB2312" w:cs="仿宋_GB2312"/>
          <w:kern w:val="0"/>
          <w:sz w:val="32"/>
          <w:szCs w:val="32"/>
          <w:lang w:eastAsia="zh-CN"/>
        </w:rPr>
        <w:t>、个人档案及组织关系承诺书</w:t>
      </w:r>
      <w:r>
        <w:rPr>
          <w:rFonts w:hint="eastAsia" w:ascii="仿宋_GB2312" w:hAnsi="仿宋_GB2312" w:eastAsia="仿宋_GB2312" w:cs="仿宋_GB2312"/>
          <w:kern w:val="0"/>
          <w:sz w:val="32"/>
          <w:szCs w:val="32"/>
        </w:rPr>
        <w:t>。</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年离校时和在国家规定择业期（二年）内未曾落实工作单位的普通高校毕业生提供档案存放证明〔</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曾落实工作单位的个人书面承诺书，学历证书、学位证书、《教育部学历证书电子注册备案表》（带二维码可认证）、《教育部学位与研究生教育发展中心认证报告》（带二维码可认证）、身份证、毕业生就业主管机关签发的就业报到证。</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w:t>
      </w:r>
      <w:r>
        <w:rPr>
          <w:rFonts w:hint="eastAsia" w:ascii="仿宋_GB2312" w:hAnsi="仿宋_GB2312" w:eastAsia="仿宋_GB2312" w:cs="仿宋_GB2312"/>
          <w:sz w:val="32"/>
          <w:szCs w:val="32"/>
        </w:rPr>
        <w:t>留学回国人员和在港澳台取得学历学位人员</w:t>
      </w:r>
      <w:r>
        <w:rPr>
          <w:rFonts w:hint="eastAsia" w:ascii="仿宋_GB2312" w:hAnsi="仿宋_GB2312" w:eastAsia="仿宋_GB2312" w:cs="仿宋_GB2312"/>
          <w:kern w:val="0"/>
          <w:sz w:val="32"/>
          <w:szCs w:val="32"/>
        </w:rPr>
        <w:t>（含二年择业期内未曾落实工作单位的相关人员）提供学历学位认证证明（或能够取得</w:t>
      </w:r>
      <w:r>
        <w:rPr>
          <w:rFonts w:hint="eastAsia" w:ascii="仿宋_GB2312" w:eastAsia="仿宋_GB2312"/>
          <w:sz w:val="32"/>
          <w:szCs w:val="32"/>
          <w:shd w:val="clear" w:color="auto" w:fill="FFFFFF"/>
        </w:rPr>
        <w:t>学历、学位及其</w:t>
      </w:r>
      <w:r>
        <w:rPr>
          <w:rFonts w:hint="eastAsia" w:ascii="仿宋_GB2312" w:hAnsi="仿宋_GB2312" w:eastAsia="仿宋_GB2312" w:cs="仿宋_GB2312"/>
          <w:kern w:val="0"/>
          <w:sz w:val="32"/>
          <w:szCs w:val="32"/>
        </w:rPr>
        <w:t>认证书的个人书面承诺，承诺专业名称须与学历学位认证书一致）、身份证，择业期（二年）内未曾落实工作单位的提供择业期（二年）内未曾落实工作单位的个人书面承诺书。与国（境）内应届高校毕业生同期毕业、已经就业或签订就业协议书的还须提供具有用人管理权限部门或单位出具的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20.哪些岗位对应聘人员专业研究方向有要求？岗位对专业研究方向有要求的，应聘人员现场资格审查时要注意什么？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应聘具有专业研究方向要求岗位的人员，符合岗位要求的同一学历证书上如果没有同时注明岗位要求的专业和专业研究方向，在面试前现场资格审查时须提供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w:t>
      </w:r>
      <w:bookmarkStart w:id="0" w:name="_GoBack"/>
      <w:bookmarkEnd w:id="0"/>
      <w:r>
        <w:rPr>
          <w:rFonts w:hint="eastAsia" w:ascii="仿宋_GB2312" w:hAnsi="仿宋_GB2312" w:eastAsia="仿宋_GB2312" w:cs="仿宋_GB2312"/>
          <w:b/>
          <w:kern w:val="0"/>
          <w:sz w:val="32"/>
          <w:szCs w:val="32"/>
        </w:rPr>
        <w:t>附件7式样）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，也须在面试前现场资格审查时提供学习成绩表复印件、专业研究方向证明及《专业研究方向承诺表》。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专业研究方向证明，应由高校教务部门或研究生处（院）出具；应届高校毕业生《就业推荐表》标明专业研究方向的，可作为专业研究方向证明。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w:t>
      </w:r>
      <w:r>
        <w:rPr>
          <w:rFonts w:hint="eastAsia" w:ascii="黑体" w:hAnsi="黑体" w:eastAsia="黑体" w:cs="黑体"/>
          <w:sz w:val="32"/>
          <w:szCs w:val="32"/>
        </w:rPr>
        <w:t>留学回国人员和在港澳台取得学历学位人员</w:t>
      </w:r>
      <w:r>
        <w:rPr>
          <w:rFonts w:hint="eastAsia" w:ascii="黑体" w:hAnsi="黑体" w:eastAsia="黑体" w:cs="黑体"/>
          <w:kern w:val="0"/>
          <w:sz w:val="32"/>
          <w:szCs w:val="32"/>
        </w:rPr>
        <w:t>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留学回国人员和在港澳台取得学历学位人员</w:t>
      </w:r>
      <w:r>
        <w:rPr>
          <w:rFonts w:hint="eastAsia" w:ascii="仿宋_GB2312" w:hAnsi="仿宋_GB2312" w:eastAsia="仿宋_GB2312" w:cs="仿宋_GB2312"/>
          <w:kern w:val="0"/>
          <w:sz w:val="32"/>
          <w:szCs w:val="32"/>
        </w:rPr>
        <w:t>须委托烟台市</w:t>
      </w:r>
      <w:r>
        <w:rPr>
          <w:rFonts w:hint="eastAsia" w:ascii="仿宋_GB2312" w:hAnsi="仿宋_GB2312" w:eastAsia="仿宋_GB2312" w:cs="仿宋_GB2312"/>
          <w:kern w:val="0"/>
          <w:sz w:val="32"/>
          <w:szCs w:val="32"/>
          <w:lang w:eastAsia="zh-CN"/>
        </w:rPr>
        <w:t>外事综合服务</w:t>
      </w:r>
      <w:r>
        <w:rPr>
          <w:rFonts w:hint="eastAsia" w:ascii="仿宋_GB2312" w:hAnsi="仿宋_GB2312" w:eastAsia="仿宋_GB2312" w:cs="仿宋_GB2312"/>
          <w:kern w:val="0"/>
          <w:sz w:val="32"/>
          <w:szCs w:val="32"/>
        </w:rPr>
        <w:t>中心，分别将所学课程、毕业论文、专业介绍或能够证明专业研究方向的有关外文资料翻译成中文并加盖印章后，作为“专业研究方向证明”参加面试前现场资格审查。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2021年烟台市蓬莱区事业单位公开招聘安全生产监管人员简章》中的所有条件才能报考。面试前现场资格审查时，在《烟台市蓬莱区事业单位公开招聘安全生产监管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24.招聘岗位没有对本科学段学历、专业等提出要求，面试前现场资格审查时，是否必须提交本科学历、学位证书？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招聘岗位没有对本科学段学历、专业等提出要求的，应聘人员在面试前现场资格审查时可以不提交本科学历、学位证书。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25.面试前现场资格审查时，未能在规定时间内提交齐全指定材料，可否延期补交有关材料？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面试前现场资格审查提交材料不全的，须在面试前现场资格审查日次日17:00前提交。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因故不能在面试前现场资格审查时提供的，也可在笔试成绩公布后第二个工作日17:00前提供。未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进入面试人员名单在烟台市蓬莱区政府门户网站公布。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 现场资格审查、考试和体检时，疫情防控注意事项有哪些?</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（一）现场资格审查、考试或体检前2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向招聘主管机关</w:t>
      </w:r>
      <w:r>
        <w:rPr>
          <w:rFonts w:hint="eastAsia" w:ascii="仿宋_GB2312" w:hAnsi="仿宋" w:eastAsia="仿宋_GB2312" w:cs="仿宋"/>
          <w:sz w:val="32"/>
          <w:szCs w:val="32"/>
        </w:rPr>
        <w:t>报告，并尽快自行就诊排查，</w:t>
      </w:r>
      <w:r>
        <w:rPr>
          <w:rFonts w:hint="eastAsia" w:ascii="仿宋" w:hAnsi="仿宋" w:eastAsia="仿宋" w:cs="仿宋"/>
          <w:sz w:val="32"/>
          <w:szCs w:val="32"/>
        </w:rPr>
        <w:t>招聘主管机关</w:t>
      </w:r>
      <w:r>
        <w:rPr>
          <w:rFonts w:hint="eastAsia" w:ascii="仿宋_GB2312" w:hAnsi="仿宋" w:eastAsia="仿宋_GB2312" w:cs="仿宋"/>
          <w:sz w:val="32"/>
          <w:szCs w:val="32"/>
        </w:rPr>
        <w:t>将根据防疫部门工作要求，综合研判并通知应聘人员是否具备正常参加考试和现场资格审核的条件，如具备参加条件，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w:t>
      </w:r>
      <w:r>
        <w:rPr>
          <w:rFonts w:ascii="仿宋_GB2312" w:hAnsi="宋体" w:eastAsia="仿宋_GB2312" w:cs="宋体"/>
          <w:sz w:val="32"/>
          <w:szCs w:val="32"/>
        </w:rPr>
        <w:t>7</w:t>
      </w:r>
      <w:r>
        <w:rPr>
          <w:rFonts w:hint="eastAsia" w:ascii="仿宋_GB2312" w:hAnsi="宋体" w:eastAsia="仿宋_GB2312" w:cs="宋体"/>
          <w:sz w:val="32"/>
          <w:szCs w:val="32"/>
        </w:rPr>
        <w:t>日内有效核酸检测阴性证明。</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提交《应聘人员健康承诺书》、</w:t>
      </w:r>
      <w:r>
        <w:rPr>
          <w:rFonts w:hint="eastAsia" w:ascii="仿宋_GB2312" w:eastAsia="仿宋_GB2312"/>
          <w:b/>
          <w:sz w:val="32"/>
          <w:szCs w:val="32"/>
        </w:rPr>
        <w:t>山东省电子健康通行码（绿码,原则上不允许使用手机截屏或纸质打印健康通行码）</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 w:cs="仿宋"/>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w:t>
      </w:r>
      <w:r>
        <w:rPr>
          <w:rFonts w:ascii="黑体" w:hAnsi="黑体" w:eastAsia="黑体" w:cs="黑体"/>
          <w:kern w:val="0"/>
          <w:sz w:val="32"/>
          <w:szCs w:val="32"/>
        </w:rPr>
        <w:t>.</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29.本次招聘是否指定辅导用书？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本次招聘不指定考试辅导用书，不授权或委托任何机构举办考试辅导培训班。社会上以任何名义举办的辅导班、辅导网站或出版物、上网卡等，均与事业单位公开招聘主管机关无关。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30.公开招聘期间有哪些联系方式？</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咨询招聘简章有关问题，咨询报考岗位有关问题，请与招聘主管部门联系，联系电话：0535-5643526；</w:t>
      </w:r>
      <w:r>
        <w:rPr>
          <w:rFonts w:hint="eastAsia" w:ascii="仿宋_GB2312" w:hAnsi="仿宋" w:eastAsia="仿宋_GB2312"/>
          <w:bCs/>
          <w:sz w:val="32"/>
          <w:szCs w:val="32"/>
        </w:rPr>
        <w:t>监督电话：0535-5613678</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31.应聘人员还需注意哪些问题？</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11AE4"/>
    <w:rsid w:val="00047364"/>
    <w:rsid w:val="00050DE9"/>
    <w:rsid w:val="00051128"/>
    <w:rsid w:val="0006071D"/>
    <w:rsid w:val="00064694"/>
    <w:rsid w:val="00066952"/>
    <w:rsid w:val="00080665"/>
    <w:rsid w:val="000A3F43"/>
    <w:rsid w:val="000C3ADA"/>
    <w:rsid w:val="000F0587"/>
    <w:rsid w:val="000F5624"/>
    <w:rsid w:val="0013075D"/>
    <w:rsid w:val="00134F6F"/>
    <w:rsid w:val="00154D59"/>
    <w:rsid w:val="001629CC"/>
    <w:rsid w:val="00170D6E"/>
    <w:rsid w:val="001746EB"/>
    <w:rsid w:val="00177656"/>
    <w:rsid w:val="00184920"/>
    <w:rsid w:val="001E4F08"/>
    <w:rsid w:val="002040AE"/>
    <w:rsid w:val="00227A87"/>
    <w:rsid w:val="002347C6"/>
    <w:rsid w:val="002436CB"/>
    <w:rsid w:val="00297E0B"/>
    <w:rsid w:val="002B2716"/>
    <w:rsid w:val="002C0622"/>
    <w:rsid w:val="002C2F51"/>
    <w:rsid w:val="002E4931"/>
    <w:rsid w:val="00310A13"/>
    <w:rsid w:val="0032627F"/>
    <w:rsid w:val="00374399"/>
    <w:rsid w:val="003C4174"/>
    <w:rsid w:val="003F6CC1"/>
    <w:rsid w:val="00401F35"/>
    <w:rsid w:val="00410BD0"/>
    <w:rsid w:val="00430BBB"/>
    <w:rsid w:val="004436B6"/>
    <w:rsid w:val="00453E70"/>
    <w:rsid w:val="00470176"/>
    <w:rsid w:val="0049208A"/>
    <w:rsid w:val="004F3983"/>
    <w:rsid w:val="00507B53"/>
    <w:rsid w:val="0053649F"/>
    <w:rsid w:val="0054251C"/>
    <w:rsid w:val="00553ED9"/>
    <w:rsid w:val="005579B8"/>
    <w:rsid w:val="005B294F"/>
    <w:rsid w:val="005D06E5"/>
    <w:rsid w:val="005D74E4"/>
    <w:rsid w:val="005E6C06"/>
    <w:rsid w:val="00605BD6"/>
    <w:rsid w:val="0060669B"/>
    <w:rsid w:val="00622656"/>
    <w:rsid w:val="006426B7"/>
    <w:rsid w:val="00647E5A"/>
    <w:rsid w:val="00650F87"/>
    <w:rsid w:val="00652290"/>
    <w:rsid w:val="00662942"/>
    <w:rsid w:val="00676757"/>
    <w:rsid w:val="00681E66"/>
    <w:rsid w:val="0069241D"/>
    <w:rsid w:val="00692C87"/>
    <w:rsid w:val="00693A33"/>
    <w:rsid w:val="006958B6"/>
    <w:rsid w:val="006A0298"/>
    <w:rsid w:val="006B3979"/>
    <w:rsid w:val="006D07D1"/>
    <w:rsid w:val="007007B1"/>
    <w:rsid w:val="0074160D"/>
    <w:rsid w:val="007866F0"/>
    <w:rsid w:val="00790E08"/>
    <w:rsid w:val="00791C0A"/>
    <w:rsid w:val="007A40F5"/>
    <w:rsid w:val="00800161"/>
    <w:rsid w:val="008661A1"/>
    <w:rsid w:val="00871DE0"/>
    <w:rsid w:val="00883F1C"/>
    <w:rsid w:val="008B3712"/>
    <w:rsid w:val="008D31BF"/>
    <w:rsid w:val="0090178E"/>
    <w:rsid w:val="009163AA"/>
    <w:rsid w:val="00942925"/>
    <w:rsid w:val="00944186"/>
    <w:rsid w:val="009656C6"/>
    <w:rsid w:val="009C1FD2"/>
    <w:rsid w:val="009D39F9"/>
    <w:rsid w:val="009D6525"/>
    <w:rsid w:val="009E430F"/>
    <w:rsid w:val="009E443F"/>
    <w:rsid w:val="009F422C"/>
    <w:rsid w:val="00A1701A"/>
    <w:rsid w:val="00A708FB"/>
    <w:rsid w:val="00A82599"/>
    <w:rsid w:val="00A95887"/>
    <w:rsid w:val="00AF3A82"/>
    <w:rsid w:val="00B04976"/>
    <w:rsid w:val="00B07ED5"/>
    <w:rsid w:val="00B13C2B"/>
    <w:rsid w:val="00B3075D"/>
    <w:rsid w:val="00B61218"/>
    <w:rsid w:val="00BB02B4"/>
    <w:rsid w:val="00BE7B54"/>
    <w:rsid w:val="00C41E4B"/>
    <w:rsid w:val="00CE6ED9"/>
    <w:rsid w:val="00CF6B60"/>
    <w:rsid w:val="00D35C4A"/>
    <w:rsid w:val="00D61099"/>
    <w:rsid w:val="00D63C51"/>
    <w:rsid w:val="00D66A0C"/>
    <w:rsid w:val="00D71D61"/>
    <w:rsid w:val="00D75005"/>
    <w:rsid w:val="00D81DB2"/>
    <w:rsid w:val="00DB2A79"/>
    <w:rsid w:val="00DC6072"/>
    <w:rsid w:val="00DE20B8"/>
    <w:rsid w:val="00DE6046"/>
    <w:rsid w:val="00DF5D58"/>
    <w:rsid w:val="00E042C3"/>
    <w:rsid w:val="00E051ED"/>
    <w:rsid w:val="00E21F75"/>
    <w:rsid w:val="00E319D2"/>
    <w:rsid w:val="00E63415"/>
    <w:rsid w:val="00E75F47"/>
    <w:rsid w:val="00E80022"/>
    <w:rsid w:val="00EA5AA2"/>
    <w:rsid w:val="00EC5136"/>
    <w:rsid w:val="00EF1AB2"/>
    <w:rsid w:val="00F307BA"/>
    <w:rsid w:val="00F32EA8"/>
    <w:rsid w:val="00F369DE"/>
    <w:rsid w:val="00F42EB4"/>
    <w:rsid w:val="00F500E3"/>
    <w:rsid w:val="00F56EC8"/>
    <w:rsid w:val="00F71E34"/>
    <w:rsid w:val="00F91EB9"/>
    <w:rsid w:val="00F924B5"/>
    <w:rsid w:val="00F934B8"/>
    <w:rsid w:val="00FA15C2"/>
    <w:rsid w:val="00FB0DC3"/>
    <w:rsid w:val="00FB596D"/>
    <w:rsid w:val="00FC4D8A"/>
    <w:rsid w:val="00FC56C6"/>
    <w:rsid w:val="00FE025E"/>
    <w:rsid w:val="014547A9"/>
    <w:rsid w:val="01AD37E3"/>
    <w:rsid w:val="01B65413"/>
    <w:rsid w:val="01C13426"/>
    <w:rsid w:val="033135A5"/>
    <w:rsid w:val="03420FB2"/>
    <w:rsid w:val="03870046"/>
    <w:rsid w:val="04012722"/>
    <w:rsid w:val="040902AB"/>
    <w:rsid w:val="04525391"/>
    <w:rsid w:val="055C3B22"/>
    <w:rsid w:val="05A27F91"/>
    <w:rsid w:val="05C552F3"/>
    <w:rsid w:val="06182761"/>
    <w:rsid w:val="06242D5C"/>
    <w:rsid w:val="0630325C"/>
    <w:rsid w:val="06987876"/>
    <w:rsid w:val="070542FA"/>
    <w:rsid w:val="075D0BD8"/>
    <w:rsid w:val="076760B7"/>
    <w:rsid w:val="07946EFC"/>
    <w:rsid w:val="079652BC"/>
    <w:rsid w:val="07DE0A63"/>
    <w:rsid w:val="07E03727"/>
    <w:rsid w:val="08355650"/>
    <w:rsid w:val="08A84167"/>
    <w:rsid w:val="08B21D7F"/>
    <w:rsid w:val="09397162"/>
    <w:rsid w:val="09A320D6"/>
    <w:rsid w:val="09A46437"/>
    <w:rsid w:val="09B33ECD"/>
    <w:rsid w:val="09D30C37"/>
    <w:rsid w:val="0A2A05FC"/>
    <w:rsid w:val="0A4418C5"/>
    <w:rsid w:val="0A5657E0"/>
    <w:rsid w:val="0A737AAE"/>
    <w:rsid w:val="0AA01EBC"/>
    <w:rsid w:val="0AEE6748"/>
    <w:rsid w:val="0B1E14A6"/>
    <w:rsid w:val="0B2266BB"/>
    <w:rsid w:val="0B263C46"/>
    <w:rsid w:val="0B7040FA"/>
    <w:rsid w:val="0B9C6970"/>
    <w:rsid w:val="0DCB0A50"/>
    <w:rsid w:val="0E190EEF"/>
    <w:rsid w:val="0EA365F3"/>
    <w:rsid w:val="0EF43B39"/>
    <w:rsid w:val="0F5659CA"/>
    <w:rsid w:val="0F71186D"/>
    <w:rsid w:val="0F7B573C"/>
    <w:rsid w:val="10662284"/>
    <w:rsid w:val="10BB3A79"/>
    <w:rsid w:val="10D47FB2"/>
    <w:rsid w:val="11014747"/>
    <w:rsid w:val="110B08A5"/>
    <w:rsid w:val="110E3B5F"/>
    <w:rsid w:val="11203B6F"/>
    <w:rsid w:val="118F7D78"/>
    <w:rsid w:val="11911791"/>
    <w:rsid w:val="11922DBF"/>
    <w:rsid w:val="11C37767"/>
    <w:rsid w:val="11D14C54"/>
    <w:rsid w:val="122B7C6C"/>
    <w:rsid w:val="12502D4F"/>
    <w:rsid w:val="12595975"/>
    <w:rsid w:val="12AA591F"/>
    <w:rsid w:val="12B56AFA"/>
    <w:rsid w:val="12B5781C"/>
    <w:rsid w:val="137F5A7D"/>
    <w:rsid w:val="13A727B9"/>
    <w:rsid w:val="13DE3BBA"/>
    <w:rsid w:val="13EE295E"/>
    <w:rsid w:val="13F376D9"/>
    <w:rsid w:val="140D1AB1"/>
    <w:rsid w:val="144F6C8E"/>
    <w:rsid w:val="15297E4C"/>
    <w:rsid w:val="15CA47C0"/>
    <w:rsid w:val="15D10327"/>
    <w:rsid w:val="15F501D0"/>
    <w:rsid w:val="164E20C3"/>
    <w:rsid w:val="1684492A"/>
    <w:rsid w:val="16C53177"/>
    <w:rsid w:val="16F600C5"/>
    <w:rsid w:val="174E132B"/>
    <w:rsid w:val="17856409"/>
    <w:rsid w:val="17E36F3D"/>
    <w:rsid w:val="18B16E4D"/>
    <w:rsid w:val="18C331EE"/>
    <w:rsid w:val="18C468C4"/>
    <w:rsid w:val="191201D1"/>
    <w:rsid w:val="19123811"/>
    <w:rsid w:val="194A051E"/>
    <w:rsid w:val="19D839C9"/>
    <w:rsid w:val="1A72146B"/>
    <w:rsid w:val="1A7A3546"/>
    <w:rsid w:val="1AAB57D5"/>
    <w:rsid w:val="1AB17DCB"/>
    <w:rsid w:val="1AFA22D4"/>
    <w:rsid w:val="1B812D15"/>
    <w:rsid w:val="1C505131"/>
    <w:rsid w:val="1C7A4EA9"/>
    <w:rsid w:val="1CBE0214"/>
    <w:rsid w:val="1CD2753E"/>
    <w:rsid w:val="1CE15BA0"/>
    <w:rsid w:val="1CEA5C7E"/>
    <w:rsid w:val="1CF00A60"/>
    <w:rsid w:val="1D324A87"/>
    <w:rsid w:val="1D360BFC"/>
    <w:rsid w:val="1D8A3F3B"/>
    <w:rsid w:val="1DAD44B6"/>
    <w:rsid w:val="1DFE2B36"/>
    <w:rsid w:val="1E3B03A4"/>
    <w:rsid w:val="1E3D2955"/>
    <w:rsid w:val="1E4A2FA5"/>
    <w:rsid w:val="1E5D6D6A"/>
    <w:rsid w:val="1E636792"/>
    <w:rsid w:val="1E685B38"/>
    <w:rsid w:val="1E806AAE"/>
    <w:rsid w:val="1EE460CD"/>
    <w:rsid w:val="1F4417CF"/>
    <w:rsid w:val="1F7F7201"/>
    <w:rsid w:val="1FD84798"/>
    <w:rsid w:val="20692F3D"/>
    <w:rsid w:val="208C0559"/>
    <w:rsid w:val="20E05BED"/>
    <w:rsid w:val="20EA23B7"/>
    <w:rsid w:val="21050A8C"/>
    <w:rsid w:val="211E375B"/>
    <w:rsid w:val="22242BCC"/>
    <w:rsid w:val="227A1F61"/>
    <w:rsid w:val="2285680D"/>
    <w:rsid w:val="22A9376F"/>
    <w:rsid w:val="22AF3F67"/>
    <w:rsid w:val="2336304B"/>
    <w:rsid w:val="23421512"/>
    <w:rsid w:val="23A92D52"/>
    <w:rsid w:val="23AC2560"/>
    <w:rsid w:val="23C1180D"/>
    <w:rsid w:val="240D3B86"/>
    <w:rsid w:val="246B7824"/>
    <w:rsid w:val="2490572B"/>
    <w:rsid w:val="24984346"/>
    <w:rsid w:val="25747865"/>
    <w:rsid w:val="25F41EB2"/>
    <w:rsid w:val="260E4D17"/>
    <w:rsid w:val="26846DC3"/>
    <w:rsid w:val="26C14B32"/>
    <w:rsid w:val="26FE72C3"/>
    <w:rsid w:val="272B54A6"/>
    <w:rsid w:val="27CC3E1A"/>
    <w:rsid w:val="281E5471"/>
    <w:rsid w:val="281F2F81"/>
    <w:rsid w:val="2875553A"/>
    <w:rsid w:val="28F821D3"/>
    <w:rsid w:val="29060CD1"/>
    <w:rsid w:val="29F24E66"/>
    <w:rsid w:val="2A4C27A9"/>
    <w:rsid w:val="2A840010"/>
    <w:rsid w:val="2AF41519"/>
    <w:rsid w:val="2B190F34"/>
    <w:rsid w:val="2B2847DD"/>
    <w:rsid w:val="2B3952BD"/>
    <w:rsid w:val="2B706705"/>
    <w:rsid w:val="2BFE3B2D"/>
    <w:rsid w:val="2D9673DD"/>
    <w:rsid w:val="2DA057BE"/>
    <w:rsid w:val="2DB83DBF"/>
    <w:rsid w:val="2DC74270"/>
    <w:rsid w:val="2EAE26E7"/>
    <w:rsid w:val="2EF86480"/>
    <w:rsid w:val="2FB53650"/>
    <w:rsid w:val="2FCA1F67"/>
    <w:rsid w:val="30E313D6"/>
    <w:rsid w:val="31311568"/>
    <w:rsid w:val="321219B8"/>
    <w:rsid w:val="321F416A"/>
    <w:rsid w:val="322147EB"/>
    <w:rsid w:val="32382EAE"/>
    <w:rsid w:val="3253238B"/>
    <w:rsid w:val="326D1237"/>
    <w:rsid w:val="32A2345C"/>
    <w:rsid w:val="32D45685"/>
    <w:rsid w:val="33D1698A"/>
    <w:rsid w:val="34B411F0"/>
    <w:rsid w:val="34D157EA"/>
    <w:rsid w:val="35406368"/>
    <w:rsid w:val="35CD06A6"/>
    <w:rsid w:val="362F61D2"/>
    <w:rsid w:val="363C6A62"/>
    <w:rsid w:val="36AC2917"/>
    <w:rsid w:val="36D35375"/>
    <w:rsid w:val="37D3362E"/>
    <w:rsid w:val="38194894"/>
    <w:rsid w:val="381C3B38"/>
    <w:rsid w:val="386455AB"/>
    <w:rsid w:val="389B0C8E"/>
    <w:rsid w:val="38BC7492"/>
    <w:rsid w:val="38DC58D0"/>
    <w:rsid w:val="392F39C8"/>
    <w:rsid w:val="39546E1F"/>
    <w:rsid w:val="397B5640"/>
    <w:rsid w:val="39A36289"/>
    <w:rsid w:val="39CE7109"/>
    <w:rsid w:val="3A9704C4"/>
    <w:rsid w:val="3B48528E"/>
    <w:rsid w:val="3B656C76"/>
    <w:rsid w:val="3B6A1EE4"/>
    <w:rsid w:val="3B945F46"/>
    <w:rsid w:val="3BBB19AF"/>
    <w:rsid w:val="3BF862E2"/>
    <w:rsid w:val="3CA9740C"/>
    <w:rsid w:val="3CCE5006"/>
    <w:rsid w:val="3CE90483"/>
    <w:rsid w:val="3D292066"/>
    <w:rsid w:val="3E302AEE"/>
    <w:rsid w:val="3E4B4121"/>
    <w:rsid w:val="3F8F42B9"/>
    <w:rsid w:val="3FA35687"/>
    <w:rsid w:val="404566D4"/>
    <w:rsid w:val="405F4D95"/>
    <w:rsid w:val="40827A89"/>
    <w:rsid w:val="40F05CAC"/>
    <w:rsid w:val="41357AB7"/>
    <w:rsid w:val="414E027E"/>
    <w:rsid w:val="41DF6E53"/>
    <w:rsid w:val="425E3C5A"/>
    <w:rsid w:val="42BD2916"/>
    <w:rsid w:val="43085FF2"/>
    <w:rsid w:val="43A01D4D"/>
    <w:rsid w:val="43D30C31"/>
    <w:rsid w:val="43DB5295"/>
    <w:rsid w:val="43F33EDB"/>
    <w:rsid w:val="446F4A0B"/>
    <w:rsid w:val="44C6601A"/>
    <w:rsid w:val="45311EA4"/>
    <w:rsid w:val="454C3A28"/>
    <w:rsid w:val="458B61C0"/>
    <w:rsid w:val="4609036D"/>
    <w:rsid w:val="46186901"/>
    <w:rsid w:val="477D44E0"/>
    <w:rsid w:val="47B47A13"/>
    <w:rsid w:val="47F27555"/>
    <w:rsid w:val="48250940"/>
    <w:rsid w:val="483E6183"/>
    <w:rsid w:val="48781128"/>
    <w:rsid w:val="497C78C2"/>
    <w:rsid w:val="498275D9"/>
    <w:rsid w:val="4A212E39"/>
    <w:rsid w:val="4AA50588"/>
    <w:rsid w:val="4AAF4320"/>
    <w:rsid w:val="4AB16596"/>
    <w:rsid w:val="4AE37F37"/>
    <w:rsid w:val="4B6E41C0"/>
    <w:rsid w:val="4B9E2FAE"/>
    <w:rsid w:val="4BA02666"/>
    <w:rsid w:val="4BAA1C35"/>
    <w:rsid w:val="4C023764"/>
    <w:rsid w:val="4C391CAC"/>
    <w:rsid w:val="4C5435B0"/>
    <w:rsid w:val="4CA94613"/>
    <w:rsid w:val="4CB94811"/>
    <w:rsid w:val="4CDE37ED"/>
    <w:rsid w:val="4DBE6CDD"/>
    <w:rsid w:val="4E45347B"/>
    <w:rsid w:val="4E704FC9"/>
    <w:rsid w:val="4F985F32"/>
    <w:rsid w:val="50396D60"/>
    <w:rsid w:val="507E45F1"/>
    <w:rsid w:val="50C413E7"/>
    <w:rsid w:val="511161D6"/>
    <w:rsid w:val="511B14AF"/>
    <w:rsid w:val="51AD1AA2"/>
    <w:rsid w:val="51ED5566"/>
    <w:rsid w:val="51FA01B1"/>
    <w:rsid w:val="5201298D"/>
    <w:rsid w:val="52454B2B"/>
    <w:rsid w:val="52A915EC"/>
    <w:rsid w:val="52C16C92"/>
    <w:rsid w:val="52CB3396"/>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73C4BE9"/>
    <w:rsid w:val="575452B2"/>
    <w:rsid w:val="57B828DD"/>
    <w:rsid w:val="58AC2C04"/>
    <w:rsid w:val="58D43CD5"/>
    <w:rsid w:val="595063F2"/>
    <w:rsid w:val="59611E7F"/>
    <w:rsid w:val="59A61476"/>
    <w:rsid w:val="59A92051"/>
    <w:rsid w:val="5A310FEB"/>
    <w:rsid w:val="5A4C7AE2"/>
    <w:rsid w:val="5A682732"/>
    <w:rsid w:val="5B5E79A1"/>
    <w:rsid w:val="5B602F01"/>
    <w:rsid w:val="5BB82223"/>
    <w:rsid w:val="5C6A1584"/>
    <w:rsid w:val="5C8469B0"/>
    <w:rsid w:val="5D0E2EAE"/>
    <w:rsid w:val="5D3C5940"/>
    <w:rsid w:val="5D7D34BA"/>
    <w:rsid w:val="5DA64DC9"/>
    <w:rsid w:val="5E002C93"/>
    <w:rsid w:val="5E306D19"/>
    <w:rsid w:val="5E3A5137"/>
    <w:rsid w:val="5E4E21CD"/>
    <w:rsid w:val="5E660A0B"/>
    <w:rsid w:val="5EFF0D97"/>
    <w:rsid w:val="5F817EA9"/>
    <w:rsid w:val="60471CBE"/>
    <w:rsid w:val="60601088"/>
    <w:rsid w:val="608509AB"/>
    <w:rsid w:val="61E01338"/>
    <w:rsid w:val="625A729D"/>
    <w:rsid w:val="62BC0544"/>
    <w:rsid w:val="631E5917"/>
    <w:rsid w:val="632E1951"/>
    <w:rsid w:val="63677BA0"/>
    <w:rsid w:val="645575B5"/>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4771B9"/>
    <w:rsid w:val="685B4E2F"/>
    <w:rsid w:val="686A1645"/>
    <w:rsid w:val="68896FD2"/>
    <w:rsid w:val="68E86E05"/>
    <w:rsid w:val="694F68B7"/>
    <w:rsid w:val="69747BA2"/>
    <w:rsid w:val="69DD7667"/>
    <w:rsid w:val="6A44594B"/>
    <w:rsid w:val="6B1663F5"/>
    <w:rsid w:val="6B3C64AA"/>
    <w:rsid w:val="6B521BA0"/>
    <w:rsid w:val="6C1D3A60"/>
    <w:rsid w:val="6C3C679C"/>
    <w:rsid w:val="6C3E4F30"/>
    <w:rsid w:val="6C42187B"/>
    <w:rsid w:val="6C943C50"/>
    <w:rsid w:val="6CD36265"/>
    <w:rsid w:val="6D556ED0"/>
    <w:rsid w:val="6D757927"/>
    <w:rsid w:val="6DEC3DD8"/>
    <w:rsid w:val="6DF00CB2"/>
    <w:rsid w:val="6E55492F"/>
    <w:rsid w:val="6E5A7BFE"/>
    <w:rsid w:val="6E6F2DFF"/>
    <w:rsid w:val="6ED5370F"/>
    <w:rsid w:val="6F5A1182"/>
    <w:rsid w:val="6F7C0D51"/>
    <w:rsid w:val="6FA13F52"/>
    <w:rsid w:val="6FA262F3"/>
    <w:rsid w:val="6FFA6CCF"/>
    <w:rsid w:val="713066DB"/>
    <w:rsid w:val="71582031"/>
    <w:rsid w:val="71B741BB"/>
    <w:rsid w:val="71C11E97"/>
    <w:rsid w:val="72142499"/>
    <w:rsid w:val="722F14E1"/>
    <w:rsid w:val="72426071"/>
    <w:rsid w:val="729065F5"/>
    <w:rsid w:val="72AB7FD0"/>
    <w:rsid w:val="72B23D65"/>
    <w:rsid w:val="732E30D0"/>
    <w:rsid w:val="73331DFB"/>
    <w:rsid w:val="7352502C"/>
    <w:rsid w:val="739B4342"/>
    <w:rsid w:val="73A64160"/>
    <w:rsid w:val="73BD3C96"/>
    <w:rsid w:val="73C55FA3"/>
    <w:rsid w:val="74945512"/>
    <w:rsid w:val="74A27AB7"/>
    <w:rsid w:val="752576BF"/>
    <w:rsid w:val="76400495"/>
    <w:rsid w:val="76603378"/>
    <w:rsid w:val="76C6151E"/>
    <w:rsid w:val="76D0194E"/>
    <w:rsid w:val="76E37FDD"/>
    <w:rsid w:val="77901117"/>
    <w:rsid w:val="77BC576E"/>
    <w:rsid w:val="77BE3920"/>
    <w:rsid w:val="77EE1911"/>
    <w:rsid w:val="785040CA"/>
    <w:rsid w:val="789922ED"/>
    <w:rsid w:val="78AC63C3"/>
    <w:rsid w:val="78D27290"/>
    <w:rsid w:val="78D71459"/>
    <w:rsid w:val="79DE0D6E"/>
    <w:rsid w:val="79E915C2"/>
    <w:rsid w:val="7A154099"/>
    <w:rsid w:val="7A4C554F"/>
    <w:rsid w:val="7A536B06"/>
    <w:rsid w:val="7A7A142F"/>
    <w:rsid w:val="7A8557B7"/>
    <w:rsid w:val="7A8D45FD"/>
    <w:rsid w:val="7AD64B52"/>
    <w:rsid w:val="7AF844D2"/>
    <w:rsid w:val="7B1A12CC"/>
    <w:rsid w:val="7B6A5030"/>
    <w:rsid w:val="7B924AC2"/>
    <w:rsid w:val="7BE941F4"/>
    <w:rsid w:val="7C027A83"/>
    <w:rsid w:val="7C8A6B39"/>
    <w:rsid w:val="7C921048"/>
    <w:rsid w:val="7C951943"/>
    <w:rsid w:val="7D145D06"/>
    <w:rsid w:val="7D2126CA"/>
    <w:rsid w:val="7D411EAD"/>
    <w:rsid w:val="7D491BB6"/>
    <w:rsid w:val="7D5C3A78"/>
    <w:rsid w:val="7D9745A6"/>
    <w:rsid w:val="7E0544B5"/>
    <w:rsid w:val="7E3B776B"/>
    <w:rsid w:val="7E603BD5"/>
    <w:rsid w:val="7E8D53EB"/>
    <w:rsid w:val="7EB347F1"/>
    <w:rsid w:val="7EF84F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846</Words>
  <Characters>4825</Characters>
  <Lines>40</Lines>
  <Paragraphs>11</Paragraphs>
  <TotalTime>140</TotalTime>
  <ScaleCrop>false</ScaleCrop>
  <LinksUpToDate>false</LinksUpToDate>
  <CharactersWithSpaces>5660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2021-03-22T03:30:00Z</dcterms:created>
  <dc:creator>烟台</dc:creator>
  <cp:lastModifiedBy>蓬莱</cp:lastModifiedBy>
  <cp:lastPrinted>2021-03-29T03:39:00Z</cp:lastPrinted>
  <dcterms:modified xsi:type="dcterms:W3CDTF">2021-03-29T10:48:27Z</dcterms:modified>
  <dc:title>问，参加2012年执业医师资格考试，成绩合格，但未发放医师资格证书的，可否报考相关岗位？资格审查时需提供什么材料？</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701D9ADE573A449190051A067BA40ECF</vt:lpwstr>
  </property>
</Properties>
</file>