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2" w:beforeAutospacing="0" w:after="0" w:afterAutospacing="0" w:line="640" w:lineRule="atLeast"/>
        <w:ind w:left="0" w:right="0" w:firstLine="48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招聘单位基本情况</w:t>
      </w:r>
    </w:p>
    <w:bookmarkEnd w:id="0"/>
    <w:tbl>
      <w:tblPr>
        <w:tblW w:w="998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444"/>
        <w:gridCol w:w="4345"/>
        <w:gridCol w:w="22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黑体" w:hAnsi="宋体" w:eastAsia="黑体" w:cs="黑体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14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  <w:t>单位性质</w:t>
            </w:r>
          </w:p>
        </w:tc>
        <w:tc>
          <w:tcPr>
            <w:tcW w:w="4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  <w:t>单位地址</w:t>
            </w:r>
          </w:p>
        </w:tc>
        <w:tc>
          <w:tcPr>
            <w:tcW w:w="2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  <w:t>主要职能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西南石油大学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公益二类事业单位</w:t>
            </w:r>
          </w:p>
        </w:tc>
        <w:tc>
          <w:tcPr>
            <w:tcW w:w="4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（成都校区）成都市新都区新都大道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（南充校区）四川省南充市顺庆区油院路二段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号（原油院路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号）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人才培养、科学研究、社会服务、文化传承和创新、国际交流合作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33D6E"/>
    <w:rsid w:val="7623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2021-03-31T05:30:00Z</dcterms:created>
  <dc:creator>那时花开咖啡馆。</dc:creator>
  <cp:lastModifiedBy>那时花开咖啡馆。</cp:lastModifiedBy>
  <dcterms:modified xsi:type="dcterms:W3CDTF">2021-03-31T05:30:43Z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1D82DA31338C4A16B776963F928BEFB2</vt:lpwstr>
  </property>
</Properties>
</file>