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rPr>
        <w:t>附件</w:t>
      </w:r>
      <w:r>
        <w:rPr>
          <w:rFonts w:hint="eastAsia" w:ascii="黑体" w:hAnsi="黑体" w:eastAsia="黑体" w:cs="黑体"/>
          <w:color w:val="auto"/>
          <w:sz w:val="32"/>
          <w:szCs w:val="32"/>
          <w:u w:val="none"/>
          <w:lang w:val="en-US" w:eastAsia="zh-CN"/>
        </w:rPr>
        <w:t>2</w:t>
      </w:r>
    </w:p>
    <w:p>
      <w:pPr>
        <w:spacing w:line="60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u w:val="none"/>
        </w:rPr>
        <w:t>202</w:t>
      </w:r>
      <w:r>
        <w:rPr>
          <w:rFonts w:hint="eastAsia" w:ascii="方正小标宋_GBK" w:hAnsi="方正小标宋_GBK" w:eastAsia="方正小标宋_GBK" w:cs="方正小标宋_GBK"/>
          <w:bCs/>
          <w:color w:val="auto"/>
          <w:sz w:val="44"/>
          <w:szCs w:val="44"/>
          <w:u w:val="none"/>
          <w:lang w:val="en-US" w:eastAsia="zh-CN"/>
        </w:rPr>
        <w:t>1</w:t>
      </w:r>
      <w:r>
        <w:rPr>
          <w:rFonts w:hint="eastAsia" w:ascii="方正小标宋_GBK" w:hAnsi="方正小标宋_GBK" w:eastAsia="方正小标宋_GBK" w:cs="方正小标宋_GBK"/>
          <w:bCs/>
          <w:color w:val="auto"/>
          <w:sz w:val="44"/>
          <w:szCs w:val="44"/>
          <w:u w:val="none"/>
        </w:rPr>
        <w:t>年宜昌</w:t>
      </w:r>
      <w:r>
        <w:rPr>
          <w:rFonts w:hint="eastAsia" w:ascii="方正小标宋_GBK" w:hAnsi="方正小标宋_GBK" w:eastAsia="方正小标宋_GBK" w:cs="方正小标宋_GBK"/>
          <w:bCs/>
          <w:color w:val="auto"/>
          <w:sz w:val="44"/>
          <w:szCs w:val="44"/>
          <w:u w:val="none"/>
          <w:lang w:eastAsia="zh-CN"/>
        </w:rPr>
        <w:t>高新区</w:t>
      </w:r>
      <w:r>
        <w:rPr>
          <w:rFonts w:hint="eastAsia" w:ascii="方正小标宋_GBK" w:hAnsi="方正小标宋_GBK" w:eastAsia="方正小标宋_GBK" w:cs="方正小标宋_GBK"/>
          <w:bCs/>
          <w:color w:val="auto"/>
          <w:sz w:val="44"/>
          <w:szCs w:val="44"/>
          <w:u w:val="none"/>
        </w:rPr>
        <w:t>事业单位统一公开招聘报考指南</w:t>
      </w:r>
    </w:p>
    <w:p>
      <w:pPr>
        <w:spacing w:line="600" w:lineRule="exact"/>
        <w:ind w:firstLine="480" w:firstLineChars="150"/>
        <w:jc w:val="center"/>
        <w:rPr>
          <w:rFonts w:hint="eastAsia" w:ascii="方正小标宋简体" w:hAnsi="黑体" w:eastAsia="方正小标宋简体" w:cs="黑体"/>
          <w:bCs/>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一、考试信息发布网站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宜昌高新区管委会（http://gxq.yichang.gov.cn）门户网站和湖北省人事考试网的“事业单位招聘考试专栏（http://www.hbsrsksy.cn/hbksy/</w:t>
      </w:r>
      <w:r>
        <w:rPr>
          <w:rFonts w:hint="eastAsia" w:ascii="Times New Roman" w:hAnsi="Times New Roman" w:eastAsia="方正仿宋_GBK" w:cs="方正仿宋_GBK"/>
          <w:color w:val="auto"/>
          <w:sz w:val="32"/>
          <w:szCs w:val="32"/>
          <w:u w:val="none"/>
        </w:rPr>
        <w:t>004</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004002</w:t>
      </w:r>
      <w:r>
        <w:rPr>
          <w:rFonts w:hint="eastAsia" w:ascii="方正仿宋_GBK" w:hAnsi="方正仿宋_GBK" w:eastAsia="方正仿宋_GBK" w:cs="方正仿宋_GBK"/>
          <w:color w:val="auto"/>
          <w:sz w:val="32"/>
          <w:szCs w:val="32"/>
          <w:u w:val="none"/>
        </w:rPr>
        <w:t>/morecateZp.html）是此次招聘考试信息的官方发布平台。应聘人员可登录查询《</w:t>
      </w:r>
      <w:r>
        <w:rPr>
          <w:rFonts w:hint="eastAsia" w:ascii="Times New Roman" w:hAnsi="Times New Roman" w:eastAsia="方正仿宋_GBK" w:cs="方正仿宋_GBK"/>
          <w:color w:val="auto"/>
          <w:sz w:val="32"/>
          <w:szCs w:val="32"/>
          <w:u w:val="none"/>
        </w:rPr>
        <w:t>202</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rPr>
        <w:t>年宜昌高新区事业单位统一公开招聘工作人员公告》、《</w:t>
      </w:r>
      <w:r>
        <w:rPr>
          <w:rFonts w:hint="eastAsia" w:ascii="Times New Roman" w:hAnsi="Times New Roman" w:eastAsia="方正仿宋_GBK" w:cs="方正仿宋_GBK"/>
          <w:color w:val="auto"/>
          <w:sz w:val="32"/>
          <w:szCs w:val="32"/>
          <w:u w:val="none"/>
        </w:rPr>
        <w:t>202</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rPr>
        <w:t>年宜昌</w:t>
      </w:r>
      <w:r>
        <w:rPr>
          <w:rFonts w:hint="eastAsia" w:ascii="方正仿宋_GBK" w:hAnsi="方正仿宋_GBK" w:eastAsia="方正仿宋_GBK" w:cs="方正仿宋_GBK"/>
          <w:color w:val="auto"/>
          <w:sz w:val="32"/>
          <w:szCs w:val="32"/>
          <w:u w:val="none"/>
          <w:lang w:eastAsia="zh-CN"/>
        </w:rPr>
        <w:t>高新区</w:t>
      </w:r>
      <w:r>
        <w:rPr>
          <w:rFonts w:hint="eastAsia" w:ascii="方正仿宋_GBK" w:hAnsi="方正仿宋_GBK" w:eastAsia="方正仿宋_GBK" w:cs="方正仿宋_GBK"/>
          <w:color w:val="auto"/>
          <w:sz w:val="32"/>
          <w:szCs w:val="32"/>
          <w:u w:val="none"/>
        </w:rPr>
        <w:t>事业单位统一公开招聘工作人员岗位表》《事业单位公开招聘分类考试公共科目笔试考试大纲</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lang w:val="en-US" w:eastAsia="zh-CN"/>
        </w:rPr>
        <w:t>2021年版</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》（以下简称《公告》、《岗位表》</w:t>
      </w:r>
      <w:r>
        <w:rPr>
          <w:rFonts w:hint="eastAsia" w:ascii="方正仿宋_GBK" w:hAnsi="方正仿宋_GBK" w:eastAsia="方正仿宋_GBK" w:cs="方正仿宋_GBK"/>
          <w:color w:val="auto"/>
          <w:sz w:val="32"/>
          <w:szCs w:val="32"/>
          <w:u w:val="none"/>
          <w:lang w:eastAsia="zh-CN"/>
        </w:rPr>
        <w:t>、《考试大纲》</w:t>
      </w:r>
      <w:r>
        <w:rPr>
          <w:rFonts w:hint="eastAsia" w:ascii="方正仿宋_GBK" w:hAnsi="方正仿宋_GBK" w:eastAsia="方正仿宋_GBK" w:cs="方正仿宋_GBK"/>
          <w:color w:val="auto"/>
          <w:sz w:val="32"/>
          <w:szCs w:val="32"/>
          <w:u w:val="none"/>
        </w:rPr>
        <w:t>）等信息。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宜昌市人事考试网每日发布各岗位报名人数统计信息，供应聘人员参考。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二、关于招聘对象的说明</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根据《省委组织部、省人社厅关于应对新冠肺炎疫情影响做好全省事业单位公开招聘高校毕业生工作的通知》（鄂人社发〔202</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〕10号）文件精神，本次招聘</w:t>
      </w:r>
      <w:r>
        <w:rPr>
          <w:rFonts w:ascii="Times New Roman" w:hAnsi="Times New Roman" w:eastAsia="仿宋_GB2312"/>
          <w:sz w:val="32"/>
          <w:szCs w:val="32"/>
        </w:rPr>
        <w:t>主要</w:t>
      </w:r>
      <w:r>
        <w:rPr>
          <w:rFonts w:hint="eastAsia" w:ascii="Times New Roman" w:hAnsi="Times New Roman" w:eastAsia="仿宋_GB2312"/>
          <w:sz w:val="32"/>
          <w:szCs w:val="32"/>
          <w:lang w:eastAsia="zh-CN"/>
        </w:rPr>
        <w:t>面向</w:t>
      </w:r>
      <w:r>
        <w:rPr>
          <w:rFonts w:ascii="Times New Roman" w:hAnsi="Times New Roman" w:eastAsia="仿宋_GB2312"/>
          <w:sz w:val="32"/>
          <w:szCs w:val="32"/>
        </w:rPr>
        <w:t>湖北省域内高校毕业生及湖北籍高校毕业生。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三、相关时间节点的确定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（一）毕业时间以毕业证填写的时间为准，一般应在</w:t>
      </w:r>
      <w:r>
        <w:rPr>
          <w:rFonts w:hint="eastAsia" w:ascii="Times New Roman" w:hAnsi="Times New Roman" w:eastAsia="方正仿宋_GBK" w:cs="方正仿宋_GBK"/>
          <w:color w:val="auto"/>
          <w:sz w:val="32"/>
          <w:szCs w:val="32"/>
          <w:u w:val="none"/>
        </w:rPr>
        <w:t>202</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rPr>
        <w:t>年</w:t>
      </w:r>
      <w:r>
        <w:rPr>
          <w:rFonts w:hint="eastAsia" w:ascii="Times New Roman" w:hAnsi="Times New Roman" w:eastAsia="方正仿宋_GBK" w:cs="方正仿宋_GBK"/>
          <w:color w:val="auto"/>
          <w:sz w:val="32"/>
          <w:szCs w:val="32"/>
          <w:u w:val="none"/>
        </w:rPr>
        <w:t>7</w:t>
      </w:r>
      <w:r>
        <w:rPr>
          <w:rFonts w:hint="eastAsia" w:ascii="方正仿宋_GBK" w:hAnsi="方正仿宋_GBK" w:eastAsia="方正仿宋_GBK" w:cs="方正仿宋_GBK"/>
          <w:color w:val="auto"/>
          <w:sz w:val="32"/>
          <w:szCs w:val="32"/>
          <w:u w:val="none"/>
        </w:rPr>
        <w:t>月</w:t>
      </w:r>
      <w:r>
        <w:rPr>
          <w:rFonts w:hint="eastAsia" w:ascii="Times New Roman" w:hAnsi="Times New Roman" w:eastAsia="方正仿宋_GBK" w:cs="方正仿宋_GBK"/>
          <w:color w:val="auto"/>
          <w:sz w:val="32"/>
          <w:szCs w:val="32"/>
          <w:u w:val="none"/>
        </w:rPr>
        <w:t>31</w:t>
      </w:r>
      <w:r>
        <w:rPr>
          <w:rFonts w:hint="eastAsia" w:ascii="方正仿宋_GBK" w:hAnsi="方正仿宋_GBK" w:eastAsia="方正仿宋_GBK" w:cs="方正仿宋_GBK"/>
          <w:color w:val="auto"/>
          <w:sz w:val="32"/>
          <w:szCs w:val="32"/>
          <w:u w:val="none"/>
        </w:rPr>
        <w:t>日之前。</w:t>
      </w:r>
      <w:r>
        <w:rPr>
          <w:rFonts w:hint="eastAsia" w:ascii="Times New Roman" w:hAnsi="Times New Roman" w:eastAsia="方正仿宋_GBK" w:cs="方正仿宋_GBK"/>
          <w:color w:val="auto"/>
          <w:sz w:val="32"/>
          <w:szCs w:val="32"/>
          <w:u w:val="none"/>
        </w:rPr>
        <w:t>202</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rPr>
        <w:t>年</w:t>
      </w:r>
      <w:r>
        <w:rPr>
          <w:rFonts w:hint="eastAsia" w:ascii="Times New Roman" w:hAnsi="Times New Roman" w:eastAsia="方正仿宋_GBK" w:cs="方正仿宋_GBK"/>
          <w:color w:val="auto"/>
          <w:sz w:val="32"/>
          <w:szCs w:val="32"/>
          <w:u w:val="none"/>
        </w:rPr>
        <w:t>8</w:t>
      </w:r>
      <w:r>
        <w:rPr>
          <w:rFonts w:hint="eastAsia" w:ascii="方正仿宋_GBK" w:hAnsi="方正仿宋_GBK" w:eastAsia="方正仿宋_GBK" w:cs="方正仿宋_GBK"/>
          <w:color w:val="auto"/>
          <w:sz w:val="32"/>
          <w:szCs w:val="32"/>
          <w:u w:val="none"/>
        </w:rPr>
        <w:t>月</w:t>
      </w:r>
      <w:r>
        <w:rPr>
          <w:rFonts w:hint="eastAsia" w:ascii="Times New Roman" w:hAnsi="Times New Roman" w:eastAsia="方正仿宋_GBK" w:cs="方正仿宋_GBK"/>
          <w:color w:val="auto"/>
          <w:sz w:val="32"/>
          <w:szCs w:val="32"/>
          <w:u w:val="none"/>
        </w:rPr>
        <w:t>1</w:t>
      </w:r>
      <w:r>
        <w:rPr>
          <w:rFonts w:hint="eastAsia" w:ascii="方正仿宋_GBK" w:hAnsi="方正仿宋_GBK" w:eastAsia="方正仿宋_GBK" w:cs="方正仿宋_GBK"/>
          <w:color w:val="auto"/>
          <w:sz w:val="32"/>
          <w:szCs w:val="32"/>
          <w:u w:val="none"/>
        </w:rPr>
        <w:t>日以后毕业的学生，一般不作为</w:t>
      </w:r>
      <w:r>
        <w:rPr>
          <w:rFonts w:hint="eastAsia" w:ascii="Times New Roman" w:hAnsi="Times New Roman" w:eastAsia="方正仿宋_GBK" w:cs="方正仿宋_GBK"/>
          <w:color w:val="auto"/>
          <w:sz w:val="32"/>
          <w:szCs w:val="32"/>
          <w:u w:val="none"/>
        </w:rPr>
        <w:t>202</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rPr>
        <w:t>届毕业生报考，博士研究生除外。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（二）三项目人员服务期满</w:t>
      </w:r>
      <w:r>
        <w:rPr>
          <w:rFonts w:hint="eastAsia" w:ascii="Times New Roman" w:hAnsi="Times New Roman" w:eastAsia="方正仿宋_GBK" w:cs="方正仿宋_GBK"/>
          <w:color w:val="auto"/>
          <w:sz w:val="32"/>
          <w:szCs w:val="32"/>
          <w:u w:val="none"/>
        </w:rPr>
        <w:t>2</w:t>
      </w:r>
      <w:r>
        <w:rPr>
          <w:rFonts w:hint="eastAsia" w:ascii="方正仿宋_GBK" w:hAnsi="方正仿宋_GBK" w:eastAsia="方正仿宋_GBK" w:cs="方正仿宋_GBK"/>
          <w:color w:val="auto"/>
          <w:sz w:val="32"/>
          <w:szCs w:val="32"/>
          <w:u w:val="none"/>
        </w:rPr>
        <w:t>年的计算截止时间为</w:t>
      </w:r>
      <w:r>
        <w:rPr>
          <w:rFonts w:hint="eastAsia" w:ascii="Times New Roman" w:hAnsi="Times New Roman" w:eastAsia="方正仿宋_GBK" w:cs="方正仿宋_GBK"/>
          <w:color w:val="auto"/>
          <w:sz w:val="32"/>
          <w:szCs w:val="32"/>
          <w:u w:val="none"/>
        </w:rPr>
        <w:t>202</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rPr>
        <w:t>年</w:t>
      </w:r>
      <w:r>
        <w:rPr>
          <w:rFonts w:hint="eastAsia" w:ascii="Times New Roman" w:hAnsi="Times New Roman" w:eastAsia="方正仿宋_GBK" w:cs="方正仿宋_GBK"/>
          <w:color w:val="auto"/>
          <w:sz w:val="32"/>
          <w:szCs w:val="32"/>
          <w:u w:val="none"/>
        </w:rPr>
        <w:t>7</w:t>
      </w:r>
      <w:r>
        <w:rPr>
          <w:rFonts w:hint="eastAsia" w:ascii="方正仿宋_GBK" w:hAnsi="方正仿宋_GBK" w:eastAsia="方正仿宋_GBK" w:cs="方正仿宋_GBK"/>
          <w:color w:val="auto"/>
          <w:sz w:val="32"/>
          <w:szCs w:val="32"/>
          <w:u w:val="none"/>
        </w:rPr>
        <w:t>月</w:t>
      </w:r>
      <w:r>
        <w:rPr>
          <w:rFonts w:hint="eastAsia" w:ascii="Times New Roman" w:hAnsi="Times New Roman" w:eastAsia="方正仿宋_GBK" w:cs="方正仿宋_GBK"/>
          <w:color w:val="auto"/>
          <w:sz w:val="32"/>
          <w:szCs w:val="32"/>
          <w:u w:val="none"/>
        </w:rPr>
        <w:t>31</w:t>
      </w:r>
      <w:r>
        <w:rPr>
          <w:rFonts w:hint="eastAsia" w:ascii="方正仿宋_GBK" w:hAnsi="方正仿宋_GBK" w:eastAsia="方正仿宋_GBK" w:cs="方正仿宋_GBK"/>
          <w:color w:val="auto"/>
          <w:sz w:val="32"/>
          <w:szCs w:val="32"/>
          <w:u w:val="none"/>
        </w:rPr>
        <w:t>日。</w:t>
      </w:r>
    </w:p>
    <w:p>
      <w:pPr>
        <w:ind w:firstLine="640" w:firstLineChars="200"/>
        <w:rPr>
          <w:rFonts w:hint="eastAsia" w:ascii="Times New Roman" w:hAnsi="Calibri" w:eastAsia="仿宋_GB2312"/>
          <w:sz w:val="32"/>
          <w:szCs w:val="32"/>
          <w:lang w:eastAsia="zh-CN"/>
        </w:rPr>
      </w:pPr>
      <w:r>
        <w:rPr>
          <w:rFonts w:ascii="Times New Roman" w:hAnsi="Calibri" w:eastAsia="仿宋_GB2312"/>
          <w:sz w:val="32"/>
          <w:szCs w:val="32"/>
        </w:rPr>
        <w:t>（三）工作经历时间的计算截止时间为202</w:t>
      </w:r>
      <w:r>
        <w:rPr>
          <w:rFonts w:hint="eastAsia" w:ascii="Times New Roman" w:hAnsi="Calibri" w:eastAsia="仿宋_GB2312"/>
          <w:sz w:val="32"/>
          <w:szCs w:val="32"/>
          <w:lang w:val="en-US" w:eastAsia="zh-CN"/>
        </w:rPr>
        <w:t>1</w:t>
      </w:r>
      <w:r>
        <w:rPr>
          <w:rFonts w:ascii="Times New Roman" w:hAnsi="Calibri" w:eastAsia="仿宋_GB2312"/>
          <w:sz w:val="32"/>
          <w:szCs w:val="32"/>
        </w:rPr>
        <w:t>年7月31日</w:t>
      </w:r>
      <w:r>
        <w:rPr>
          <w:rFonts w:hint="eastAsia" w:ascii="Times New Roman" w:hAnsi="Calibri" w:eastAsia="仿宋_GB2312"/>
          <w:sz w:val="32"/>
          <w:szCs w:val="32"/>
          <w:lang w:eastAsia="zh-CN"/>
        </w:rPr>
        <w:t>。</w:t>
      </w:r>
      <w:r>
        <w:rPr>
          <w:rFonts w:ascii="Times New Roman" w:hAnsi="Calibri" w:eastAsia="仿宋_GB2312"/>
          <w:sz w:val="32"/>
          <w:szCs w:val="32"/>
        </w:rPr>
        <w:t>“相关工作经历”指与岗位</w:t>
      </w:r>
      <w:r>
        <w:rPr>
          <w:rFonts w:hint="eastAsia" w:ascii="Times New Roman" w:hAnsi="Calibri" w:eastAsia="仿宋_GB2312"/>
          <w:sz w:val="32"/>
          <w:szCs w:val="32"/>
          <w:lang w:eastAsia="zh-CN"/>
        </w:rPr>
        <w:t>所需</w:t>
      </w:r>
      <w:r>
        <w:rPr>
          <w:rFonts w:ascii="Times New Roman" w:hAnsi="Calibri" w:eastAsia="仿宋_GB2312"/>
          <w:sz w:val="32"/>
          <w:szCs w:val="32"/>
        </w:rPr>
        <w:t>和</w:t>
      </w:r>
      <w:r>
        <w:rPr>
          <w:rFonts w:hint="eastAsia" w:ascii="Times New Roman" w:hAnsi="Calibri" w:eastAsia="仿宋_GB2312"/>
          <w:sz w:val="32"/>
          <w:szCs w:val="32"/>
          <w:lang w:eastAsia="zh-CN"/>
        </w:rPr>
        <w:t>所学</w:t>
      </w:r>
      <w:r>
        <w:rPr>
          <w:rFonts w:ascii="Times New Roman" w:hAnsi="Calibri" w:eastAsia="仿宋_GB2312"/>
          <w:sz w:val="32"/>
          <w:szCs w:val="32"/>
        </w:rPr>
        <w:t>专业相关的工作经历，具体界定由用人单位和主管部门负责解释。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四、报考注意事项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lang w:eastAsia="zh-CN"/>
        </w:rPr>
        <w:t>（三）</w:t>
      </w:r>
      <w:r>
        <w:rPr>
          <w:rFonts w:hint="eastAsia" w:ascii="方正仿宋_GBK" w:hAnsi="方正仿宋_GBK" w:eastAsia="方正仿宋_GBK" w:cs="方正仿宋_GBK"/>
          <w:color w:val="auto"/>
          <w:sz w:val="32"/>
          <w:szCs w:val="32"/>
          <w:u w:val="none"/>
        </w:rPr>
        <w:t>报考有</w:t>
      </w:r>
      <w:r>
        <w:rPr>
          <w:rFonts w:hint="eastAsia" w:ascii="方正仿宋_GBK" w:hAnsi="方正仿宋_GBK" w:eastAsia="方正仿宋_GBK" w:cs="方正仿宋_GBK"/>
          <w:color w:val="auto"/>
          <w:sz w:val="32"/>
          <w:szCs w:val="32"/>
          <w:u w:val="none"/>
          <w:lang w:eastAsia="zh-CN"/>
        </w:rPr>
        <w:t>相关</w:t>
      </w:r>
      <w:r>
        <w:rPr>
          <w:rFonts w:hint="eastAsia" w:ascii="方正仿宋_GBK" w:hAnsi="方正仿宋_GBK" w:eastAsia="方正仿宋_GBK" w:cs="方正仿宋_GBK"/>
          <w:color w:val="auto"/>
          <w:sz w:val="32"/>
          <w:szCs w:val="32"/>
          <w:u w:val="none"/>
        </w:rPr>
        <w:t>工作经历要求的岗位的人员，须提供岗位</w:t>
      </w:r>
      <w:r>
        <w:rPr>
          <w:rFonts w:hint="eastAsia" w:ascii="方正仿宋_GBK" w:hAnsi="方正仿宋_GBK" w:eastAsia="方正仿宋_GBK" w:cs="方正仿宋_GBK"/>
          <w:color w:val="auto"/>
          <w:sz w:val="32"/>
          <w:szCs w:val="32"/>
          <w:u w:val="none"/>
          <w:lang w:eastAsia="zh-CN"/>
        </w:rPr>
        <w:t>相关</w:t>
      </w:r>
      <w:r>
        <w:rPr>
          <w:rFonts w:hint="eastAsia" w:ascii="方正仿宋_GBK" w:hAnsi="方正仿宋_GBK" w:eastAsia="方正仿宋_GBK" w:cs="方正仿宋_GBK"/>
          <w:color w:val="auto"/>
          <w:sz w:val="32"/>
          <w:szCs w:val="32"/>
          <w:u w:val="none"/>
        </w:rPr>
        <w:t>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eastAsia="仿宋_GB2312"/>
          <w:color w:val="FF0000"/>
          <w:sz w:val="32"/>
          <w:szCs w:val="32"/>
          <w:lang w:eastAsia="zh-CN"/>
        </w:rPr>
      </w:pPr>
      <w:r>
        <w:rPr>
          <w:rFonts w:hint="eastAsia" w:ascii="方正仿宋_GBK" w:hAnsi="方正仿宋_GBK" w:eastAsia="方正仿宋_GBK" w:cs="方正仿宋_GBK"/>
          <w:color w:val="auto"/>
          <w:sz w:val="32"/>
          <w:szCs w:val="32"/>
          <w:u w:val="none"/>
          <w:lang w:eastAsia="zh-CN"/>
        </w:rPr>
        <w:t>（四）</w:t>
      </w:r>
      <w:r>
        <w:rPr>
          <w:rFonts w:hint="eastAsia" w:ascii="方正仿宋_GBK" w:hAnsi="方正仿宋_GBK" w:eastAsia="方正仿宋_GBK" w:cs="方正仿宋_GBK"/>
          <w:color w:val="auto"/>
          <w:sz w:val="32"/>
          <w:szCs w:val="32"/>
          <w:u w:val="none"/>
        </w:rPr>
        <w:t>《岗位表》中的学历</w:t>
      </w:r>
      <w:r>
        <w:rPr>
          <w:rFonts w:hint="eastAsia" w:ascii="方正仿宋_GBK" w:hAnsi="方正仿宋_GBK" w:eastAsia="方正仿宋_GBK" w:cs="方正仿宋_GBK"/>
          <w:color w:val="auto"/>
          <w:sz w:val="32"/>
          <w:szCs w:val="32"/>
          <w:u w:val="none"/>
          <w:lang w:eastAsia="zh-CN"/>
        </w:rPr>
        <w:t>层次要求，依次</w:t>
      </w:r>
      <w:r>
        <w:rPr>
          <w:rFonts w:hint="eastAsia" w:ascii="方正仿宋_GBK" w:hAnsi="方正仿宋_GBK" w:eastAsia="方正仿宋_GBK" w:cs="方正仿宋_GBK"/>
          <w:color w:val="auto"/>
          <w:sz w:val="32"/>
          <w:szCs w:val="32"/>
          <w:u w:val="none"/>
        </w:rPr>
        <w:t>为</w:t>
      </w:r>
      <w:r>
        <w:rPr>
          <w:rFonts w:hint="eastAsia" w:ascii="方正仿宋_GBK" w:hAnsi="方正仿宋_GBK" w:eastAsia="方正仿宋_GBK" w:cs="方正仿宋_GBK"/>
          <w:color w:val="auto"/>
          <w:sz w:val="32"/>
          <w:szCs w:val="32"/>
          <w:u w:val="none"/>
          <w:lang w:eastAsia="zh-CN"/>
        </w:rPr>
        <w:t>大专、大专及以上、本科、本科及以上、硕士研究生、硕士研究生及以上、博士研究生，请注意相互区别与包含关系</w:t>
      </w:r>
      <w:r>
        <w:rPr>
          <w:rFonts w:hint="eastAsia" w:ascii="方正仿宋_GBK" w:hAnsi="方正仿宋_GBK" w:eastAsia="方正仿宋_GBK" w:cs="方正仿宋_GBK"/>
          <w:color w:val="auto"/>
          <w:sz w:val="32"/>
          <w:szCs w:val="32"/>
          <w:u w:val="none"/>
        </w:rPr>
        <w:t>。如，某一岗位要求“本科及以上”，具有本科、硕士研究生和博士研究生学历的人员均可报考；如要求“本科”，</w:t>
      </w:r>
      <w:r>
        <w:rPr>
          <w:rFonts w:hint="eastAsia" w:ascii="方正仿宋_GBK" w:hAnsi="方正仿宋_GBK" w:eastAsia="方正仿宋_GBK" w:cs="方正仿宋_GBK"/>
          <w:color w:val="auto"/>
          <w:sz w:val="32"/>
          <w:szCs w:val="32"/>
          <w:u w:val="none"/>
          <w:lang w:eastAsia="zh-CN"/>
        </w:rPr>
        <w:t>仅限本科学历人员报考，</w:t>
      </w:r>
      <w:r>
        <w:rPr>
          <w:rFonts w:hint="eastAsia" w:ascii="方正仿宋_GBK" w:hAnsi="方正仿宋_GBK" w:eastAsia="方正仿宋_GBK" w:cs="方正仿宋_GBK"/>
          <w:color w:val="auto"/>
          <w:sz w:val="32"/>
          <w:szCs w:val="32"/>
          <w:u w:val="none"/>
        </w:rPr>
        <w:t>具有硕士研究生和博士研究生学历的人员不能以本科学历报考</w:t>
      </w:r>
      <w:r>
        <w:rPr>
          <w:rFonts w:hint="eastAsia" w:ascii="方正仿宋_GBK" w:hAnsi="方正仿宋_GBK" w:eastAsia="方正仿宋_GBK" w:cs="方正仿宋_GBK"/>
          <w:color w:val="auto"/>
          <w:sz w:val="32"/>
          <w:szCs w:val="32"/>
          <w:u w:val="none"/>
          <w:lang w:eastAsia="zh-CN"/>
        </w:rPr>
        <w:t>，以此类推</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原则上，报考人员应当以本人最高学历报考相关岗位；以本人已取得的较低学历报考相关岗位的，招聘入职后不得以本人拥有学历高于报考要求的学历为由提出岗位聘用要求。全日制高校在读的非2021届毕业生，不能以已取得的较低学历报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五</w:t>
      </w:r>
      <w:r>
        <w:rPr>
          <w:rFonts w:hint="eastAsia" w:ascii="方正仿宋_GBK" w:hAnsi="方正仿宋_GBK" w:eastAsia="方正仿宋_GBK" w:cs="方正仿宋_GBK"/>
          <w:color w:val="auto"/>
          <w:sz w:val="32"/>
          <w:szCs w:val="32"/>
          <w:u w:val="none"/>
        </w:rPr>
        <w:t>）留学回国人员报考的，除需提供《公告》和《岗位表》中规定的材料外，还应于面试前向</w:t>
      </w:r>
      <w:r>
        <w:rPr>
          <w:rFonts w:hint="eastAsia" w:ascii="方正仿宋_GBK" w:hAnsi="方正仿宋_GBK" w:eastAsia="方正仿宋_GBK" w:cs="方正仿宋_GBK"/>
          <w:color w:val="auto"/>
          <w:sz w:val="32"/>
          <w:szCs w:val="32"/>
          <w:u w:val="none"/>
          <w:lang w:eastAsia="zh-CN"/>
        </w:rPr>
        <w:t>区人社局</w:t>
      </w:r>
      <w:r>
        <w:rPr>
          <w:rFonts w:hint="eastAsia" w:ascii="方正仿宋_GBK" w:hAnsi="方正仿宋_GBK" w:eastAsia="方正仿宋_GBK" w:cs="方正仿宋_GBK"/>
          <w:color w:val="auto"/>
          <w:sz w:val="32"/>
          <w:szCs w:val="32"/>
          <w:u w:val="none"/>
        </w:rPr>
        <w:t>提供学位和教育部门学历认证材料。届时不能提供的，视为自动放弃。学历认证由教育部留学服务中心负责。报考人员可登录教育部留学服务中心网站（http://www.cscse.edu.cn）查询认证的有关要求和程序。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五、考务技术事项</w:t>
      </w:r>
    </w:p>
    <w:p>
      <w:pPr>
        <w:ind w:firstLine="600"/>
        <w:rPr>
          <w:rFonts w:ascii="Times New Roman" w:hAnsi="Times New Roman" w:eastAsia="仿宋_GB2312"/>
          <w:sz w:val="32"/>
          <w:szCs w:val="32"/>
        </w:rPr>
      </w:pPr>
      <w:r>
        <w:rPr>
          <w:rFonts w:ascii="Times New Roman" w:eastAsia="仿宋_GB2312"/>
          <w:sz w:val="32"/>
          <w:szCs w:val="32"/>
        </w:rPr>
        <w:t>（一）由于需要填写的注册及报名信息较为详细，为了确保报名资料提交成功，加快报名速度，建议报考人员在网上报名前，先将需要填写的内容用</w:t>
      </w:r>
      <w:r>
        <w:rPr>
          <w:rFonts w:hint="eastAsia" w:ascii="Times New Roman" w:eastAsia="仿宋_GB2312"/>
          <w:sz w:val="32"/>
          <w:szCs w:val="32"/>
          <w:lang w:eastAsia="zh-CN"/>
        </w:rPr>
        <w:t>文档</w:t>
      </w:r>
      <w:r>
        <w:rPr>
          <w:rFonts w:ascii="Times New Roman" w:eastAsia="仿宋_GB2312"/>
          <w:sz w:val="32"/>
          <w:szCs w:val="32"/>
        </w:rPr>
        <w:t>编辑录入。在网上填写报名表时，将已准备好的资料一一粘贴到表中即可。</w:t>
      </w:r>
    </w:p>
    <w:p>
      <w:pPr>
        <w:ind w:firstLine="600"/>
        <w:rPr>
          <w:rFonts w:ascii="Times New Roman" w:hAnsi="Times New Roman" w:eastAsia="仿宋_GB2312"/>
          <w:sz w:val="32"/>
          <w:szCs w:val="32"/>
        </w:rPr>
      </w:pPr>
      <w:r>
        <w:rPr>
          <w:rFonts w:ascii="Times New Roman" w:eastAsia="仿宋_GB2312"/>
          <w:sz w:val="32"/>
          <w:szCs w:val="32"/>
        </w:rPr>
        <w:t>（二）网上报名系统须使用</w:t>
      </w:r>
      <w:r>
        <w:rPr>
          <w:rFonts w:ascii="Times New Roman" w:hAnsi="Times New Roman" w:eastAsia="仿宋_GB2312"/>
          <w:sz w:val="32"/>
          <w:szCs w:val="32"/>
        </w:rPr>
        <w:t>360</w:t>
      </w:r>
      <w:r>
        <w:rPr>
          <w:rFonts w:ascii="Times New Roman" w:eastAsia="仿宋_GB2312"/>
          <w:sz w:val="32"/>
          <w:szCs w:val="32"/>
        </w:rPr>
        <w:t>浏览器极速模式登录。报名时须在该系统下载照片处理工具，对照片进行自动审核后上传，未经审核或审核未通过的无法上传。</w:t>
      </w:r>
    </w:p>
    <w:p>
      <w:pPr>
        <w:ind w:firstLine="600"/>
        <w:rPr>
          <w:rFonts w:ascii="Times New Roman" w:hAnsi="Times New Roman" w:eastAsia="仿宋_GB2312"/>
          <w:sz w:val="32"/>
          <w:szCs w:val="32"/>
        </w:rPr>
      </w:pPr>
      <w:r>
        <w:rPr>
          <w:rFonts w:ascii="Times New Roman" w:eastAsia="仿宋_GB2312"/>
          <w:sz w:val="32"/>
          <w:szCs w:val="32"/>
        </w:rPr>
        <w:t>（三）报名时间为</w:t>
      </w:r>
      <w:r>
        <w:rPr>
          <w:rFonts w:hint="eastAsia" w:ascii="Times New Roman" w:eastAsia="仿宋_GB2312"/>
          <w:sz w:val="32"/>
          <w:szCs w:val="32"/>
          <w:lang w:eastAsia="zh-CN"/>
        </w:rPr>
        <w:t>2021</w:t>
      </w:r>
      <w:r>
        <w:rPr>
          <w:rFonts w:ascii="Times New Roman" w:eastAsia="仿宋_GB2312"/>
          <w:sz w:val="32"/>
          <w:szCs w:val="32"/>
        </w:rPr>
        <w:t>年</w:t>
      </w:r>
      <w:r>
        <w:rPr>
          <w:rFonts w:hint="eastAsia" w:ascii="Times New Roman" w:eastAsia="仿宋_GB2312"/>
          <w:sz w:val="32"/>
          <w:szCs w:val="32"/>
          <w:lang w:val="en-US" w:eastAsia="zh-CN"/>
        </w:rPr>
        <w:t>4</w:t>
      </w:r>
      <w:r>
        <w:rPr>
          <w:rFonts w:ascii="Times New Roman" w:eastAsia="仿宋_GB2312"/>
          <w:sz w:val="32"/>
          <w:szCs w:val="32"/>
        </w:rPr>
        <w:t>月</w:t>
      </w:r>
      <w:r>
        <w:rPr>
          <w:rFonts w:hint="eastAsia" w:ascii="Times New Roman" w:eastAsia="仿宋_GB2312"/>
          <w:sz w:val="32"/>
          <w:szCs w:val="32"/>
          <w:lang w:val="en-US" w:eastAsia="zh-CN"/>
        </w:rPr>
        <w:t>7</w:t>
      </w:r>
      <w:r>
        <w:rPr>
          <w:rFonts w:ascii="Times New Roman" w:eastAsia="仿宋_GB2312"/>
          <w:sz w:val="32"/>
          <w:szCs w:val="32"/>
        </w:rPr>
        <w:t>日9:00至</w:t>
      </w:r>
      <w:r>
        <w:rPr>
          <w:rFonts w:hint="eastAsia" w:ascii="Times New Roman" w:eastAsia="仿宋_GB2312"/>
          <w:sz w:val="32"/>
          <w:szCs w:val="32"/>
          <w:lang w:val="en-US" w:eastAsia="zh-CN"/>
        </w:rPr>
        <w:t>4</w:t>
      </w:r>
      <w:r>
        <w:rPr>
          <w:rFonts w:ascii="Times New Roman" w:eastAsia="仿宋_GB2312"/>
          <w:sz w:val="32"/>
          <w:szCs w:val="32"/>
        </w:rPr>
        <w:t>月1</w:t>
      </w:r>
      <w:r>
        <w:rPr>
          <w:rFonts w:hint="eastAsia" w:ascii="Times New Roman" w:eastAsia="仿宋_GB2312"/>
          <w:sz w:val="32"/>
          <w:szCs w:val="32"/>
          <w:lang w:val="en-US" w:eastAsia="zh-CN"/>
        </w:rPr>
        <w:t>1</w:t>
      </w:r>
      <w:r>
        <w:rPr>
          <w:rFonts w:ascii="Times New Roman" w:eastAsia="仿宋_GB2312"/>
          <w:sz w:val="32"/>
          <w:szCs w:val="32"/>
        </w:rPr>
        <w:t>日17:00</w:t>
      </w:r>
      <w:r>
        <w:rPr>
          <w:rFonts w:hint="eastAsia" w:ascii="Times New Roman" w:eastAsia="仿宋_GB2312"/>
          <w:sz w:val="32"/>
          <w:szCs w:val="32"/>
          <w:lang w:eastAsia="zh-CN"/>
        </w:rPr>
        <w:t>，</w:t>
      </w:r>
      <w:r>
        <w:rPr>
          <w:rFonts w:ascii="Times New Roman" w:eastAsia="仿宋_GB2312"/>
          <w:sz w:val="32"/>
          <w:szCs w:val="32"/>
        </w:rPr>
        <w:t>报名窗口于</w:t>
      </w:r>
      <w:r>
        <w:rPr>
          <w:rFonts w:hint="eastAsia" w:ascii="Times New Roman" w:eastAsia="仿宋_GB2312"/>
          <w:sz w:val="32"/>
          <w:szCs w:val="32"/>
          <w:lang w:val="en-US" w:eastAsia="zh-CN"/>
        </w:rPr>
        <w:t>4</w:t>
      </w:r>
      <w:r>
        <w:rPr>
          <w:rFonts w:ascii="Times New Roman"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1</w:t>
      </w:r>
      <w:r>
        <w:rPr>
          <w:rFonts w:ascii="Times New Roman" w:eastAsia="仿宋_GB2312"/>
          <w:sz w:val="32"/>
          <w:szCs w:val="32"/>
        </w:rPr>
        <w:t>日</w:t>
      </w:r>
      <w:r>
        <w:rPr>
          <w:rFonts w:ascii="Times New Roman" w:hAnsi="Times New Roman" w:eastAsia="仿宋_GB2312"/>
          <w:sz w:val="32"/>
          <w:szCs w:val="32"/>
        </w:rPr>
        <w:t>17:00</w:t>
      </w:r>
      <w:r>
        <w:rPr>
          <w:rFonts w:ascii="Times New Roman" w:eastAsia="仿宋_GB2312"/>
          <w:sz w:val="32"/>
          <w:szCs w:val="32"/>
        </w:rPr>
        <w:t>准时关闭。届时，审查状态为</w:t>
      </w:r>
      <w:r>
        <w:rPr>
          <w:rFonts w:ascii="Times New Roman" w:hAnsi="Times New Roman" w:eastAsia="仿宋_GB2312"/>
          <w:sz w:val="32"/>
          <w:szCs w:val="32"/>
        </w:rPr>
        <w:t>“</w:t>
      </w:r>
      <w:r>
        <w:rPr>
          <w:rFonts w:ascii="Times New Roman" w:eastAsia="仿宋_GB2312"/>
          <w:sz w:val="32"/>
          <w:szCs w:val="32"/>
        </w:rPr>
        <w:t>退回补充资料</w:t>
      </w:r>
      <w:r>
        <w:rPr>
          <w:rFonts w:ascii="Times New Roman" w:hAnsi="Times New Roman" w:eastAsia="仿宋_GB2312"/>
          <w:sz w:val="32"/>
          <w:szCs w:val="32"/>
        </w:rPr>
        <w:t>”</w:t>
      </w:r>
      <w:r>
        <w:rPr>
          <w:rFonts w:ascii="Times New Roman" w:eastAsia="仿宋_GB2312"/>
          <w:sz w:val="32"/>
          <w:szCs w:val="32"/>
        </w:rPr>
        <w:t>的报考人员，将无法修改、提交个人信息。因此，请尽量将报名、补充资料等操作提前，不要在临近窗口关闭时操作，避免报名失败。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六、考试费用注意事项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Times New Roman" w:eastAsia="仿宋_GB2312"/>
          <w:sz w:val="32"/>
          <w:szCs w:val="32"/>
        </w:rPr>
      </w:pPr>
      <w:r>
        <w:rPr>
          <w:rFonts w:hint="eastAsia" w:ascii="方正仿宋_GBK" w:hAnsi="方正仿宋_GBK" w:eastAsia="方正仿宋_GBK" w:cs="方正仿宋_GBK"/>
          <w:color w:val="auto"/>
          <w:sz w:val="32"/>
          <w:szCs w:val="32"/>
          <w:u w:val="none"/>
        </w:rPr>
        <w:t>（一）网上报名成功后，每位报考人员须网上缴纳考试费用</w:t>
      </w:r>
      <w:r>
        <w:rPr>
          <w:rFonts w:hint="eastAsia" w:ascii="Times New Roman" w:hAnsi="Times New Roman" w:eastAsia="方正仿宋_GBK" w:cs="方正仿宋_GBK"/>
          <w:color w:val="auto"/>
          <w:sz w:val="32"/>
          <w:szCs w:val="32"/>
          <w:u w:val="none"/>
        </w:rPr>
        <w:t>100</w:t>
      </w:r>
      <w:r>
        <w:rPr>
          <w:rFonts w:hint="eastAsia" w:ascii="方正仿宋_GBK" w:hAnsi="方正仿宋_GBK" w:eastAsia="方正仿宋_GBK" w:cs="方正仿宋_GBK"/>
          <w:color w:val="auto"/>
          <w:sz w:val="32"/>
          <w:szCs w:val="32"/>
          <w:u w:val="none"/>
        </w:rPr>
        <w:t>元（依据鄂价费字〔</w:t>
      </w:r>
      <w:r>
        <w:rPr>
          <w:rFonts w:hint="eastAsia" w:ascii="Times New Roman" w:hAnsi="Times New Roman" w:eastAsia="方正仿宋_GBK" w:cs="方正仿宋_GBK"/>
          <w:color w:val="auto"/>
          <w:sz w:val="32"/>
          <w:szCs w:val="32"/>
          <w:u w:val="none"/>
        </w:rPr>
        <w:t>2007</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18</w:t>
      </w:r>
      <w:r>
        <w:rPr>
          <w:rFonts w:hint="eastAsia" w:ascii="方正仿宋_GBK" w:hAnsi="方正仿宋_GBK" w:eastAsia="方正仿宋_GBK" w:cs="方正仿宋_GBK"/>
          <w:color w:val="auto"/>
          <w:sz w:val="32"/>
          <w:szCs w:val="32"/>
          <w:u w:val="none"/>
        </w:rPr>
        <w:t>号文件规定）。</w:t>
      </w:r>
      <w:r>
        <w:rPr>
          <w:rFonts w:ascii="Times New Roman" w:eastAsia="仿宋_GB2312"/>
          <w:sz w:val="32"/>
          <w:szCs w:val="32"/>
        </w:rPr>
        <w:t>笔试缴费时间为</w:t>
      </w:r>
      <w:r>
        <w:rPr>
          <w:rFonts w:hint="eastAsia" w:ascii="Times New Roman" w:eastAsia="仿宋_GB2312"/>
          <w:sz w:val="32"/>
          <w:szCs w:val="32"/>
          <w:lang w:val="en-US" w:eastAsia="zh-CN"/>
        </w:rPr>
        <w:t>4</w:t>
      </w:r>
      <w:r>
        <w:rPr>
          <w:rFonts w:ascii="Times New Roman" w:eastAsia="仿宋_GB2312"/>
          <w:sz w:val="32"/>
          <w:szCs w:val="32"/>
        </w:rPr>
        <w:t>月15日9:00至</w:t>
      </w:r>
      <w:r>
        <w:rPr>
          <w:rFonts w:hint="eastAsia" w:ascii="Times New Roman" w:eastAsia="仿宋_GB2312"/>
          <w:sz w:val="32"/>
          <w:szCs w:val="32"/>
          <w:lang w:val="en-US" w:eastAsia="zh-CN"/>
        </w:rPr>
        <w:t>4</w:t>
      </w:r>
      <w:r>
        <w:rPr>
          <w:rFonts w:ascii="Times New Roman" w:eastAsia="仿宋_GB2312"/>
          <w:sz w:val="32"/>
          <w:szCs w:val="32"/>
        </w:rPr>
        <w:t>月1</w:t>
      </w:r>
      <w:r>
        <w:rPr>
          <w:rFonts w:hint="eastAsia" w:ascii="Times New Roman" w:eastAsia="仿宋_GB2312"/>
          <w:sz w:val="32"/>
          <w:szCs w:val="32"/>
          <w:lang w:val="en-US" w:eastAsia="zh-CN"/>
        </w:rPr>
        <w:t>8</w:t>
      </w:r>
      <w:r>
        <w:rPr>
          <w:rFonts w:ascii="Times New Roman" w:eastAsia="仿宋_GB2312"/>
          <w:sz w:val="32"/>
          <w:szCs w:val="32"/>
        </w:rPr>
        <w:t>日24:00，缴费成功即确认报名，未按期缴费确认者视为自动放弃</w:t>
      </w:r>
      <w:r>
        <w:rPr>
          <w:rFonts w:hint="eastAsia" w:ascii="Times New Roman" w:eastAsia="仿宋_GB2312"/>
          <w:sz w:val="32"/>
          <w:szCs w:val="32"/>
          <w:lang w:eastAsia="zh-CN"/>
        </w:rPr>
        <w:t>，请务必注意</w:t>
      </w:r>
      <w:r>
        <w:rPr>
          <w:rFonts w:asci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w:t>
      </w:r>
      <w:r>
        <w:rPr>
          <w:rFonts w:hint="eastAsia" w:ascii="仿宋_GB2312" w:hAnsi="仿宋_GB2312" w:eastAsia="仿宋_GB2312" w:cs="仿宋_GB2312"/>
          <w:sz w:val="32"/>
          <w:szCs w:val="32"/>
        </w:rPr>
        <w:t>拟办理减免考务费的农村建档立卡贫困对象、城乡低保对象和城乡特困救助供养对象，先在湖北省人事考试网上报名并缴费。通过缴费的“免考务费”对象，</w:t>
      </w:r>
      <w:r>
        <w:rPr>
          <w:rFonts w:hint="eastAsia" w:ascii="仿宋_GB2312" w:hAnsi="仿宋_GB2312" w:eastAsia="仿宋_GB2312" w:cs="仿宋_GB2312"/>
          <w:color w:val="auto"/>
          <w:sz w:val="32"/>
          <w:szCs w:val="32"/>
          <w:u w:val="none"/>
        </w:rPr>
        <w:t>须持其家庭所在地的县（市、区）扶贫办、民政局（部门）出具的相关证明（农村建档立卡贫困对象证明由当地扶贫部门出具、城乡低保对象和城乡特困救助供养对象证明由当地民政部门出具），连同网上下载打印的缴费通知单，于笔试当天在现场指定地点领回所缴费用。由于报名系统须通过缴费行为确认报名，故采取此“先缴后退”办法，请予理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七、参加笔试注意事项</w:t>
      </w:r>
    </w:p>
    <w:p>
      <w:pPr>
        <w:ind w:firstLine="640" w:firstLineChars="200"/>
        <w:rPr>
          <w:rFonts w:ascii="Times New Roman" w:hAnsi="Times New Roman" w:eastAsia="仿宋_GB2312"/>
          <w:sz w:val="32"/>
          <w:szCs w:val="32"/>
        </w:rPr>
      </w:pPr>
      <w:r>
        <w:rPr>
          <w:rFonts w:ascii="Times New Roman" w:eastAsia="仿宋_GB2312"/>
          <w:sz w:val="32"/>
          <w:szCs w:val="32"/>
        </w:rPr>
        <w:t>（一）考生须携带准考证和与报名时一致的本人有效居民身份证到指定考点参加考试。未携带本人有效居民身份证的考生不能参加考试。每年均有考生因未带身份证不能进场考试，务请高度注意。</w:t>
      </w:r>
    </w:p>
    <w:p>
      <w:pPr>
        <w:ind w:firstLine="640" w:firstLineChars="200"/>
        <w:rPr>
          <w:rFonts w:ascii="Times New Roman" w:hAnsi="Times New Roman" w:eastAsia="仿宋_GB2312"/>
          <w:sz w:val="32"/>
          <w:szCs w:val="32"/>
        </w:rPr>
      </w:pPr>
      <w:r>
        <w:rPr>
          <w:rFonts w:ascii="Times New Roman" w:eastAsia="仿宋_GB2312"/>
          <w:sz w:val="32"/>
          <w:szCs w:val="32"/>
        </w:rPr>
        <w:t>（二）考生应提前关注考试当天天气、考点附近交通状况等，做好出行和饮食规划。因防疫需要，入场检查时间较长，请考生尽量提前到达考点。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（三）笔试后一个月左右，考生可以登录</w:t>
      </w:r>
      <w:r>
        <w:rPr>
          <w:rFonts w:hint="eastAsia" w:ascii="方正仿宋_GBK" w:hAnsi="方正仿宋_GBK" w:eastAsia="方正仿宋_GBK" w:cs="方正仿宋_GBK"/>
          <w:color w:val="auto"/>
          <w:sz w:val="32"/>
          <w:szCs w:val="32"/>
        </w:rPr>
        <w:t>宜昌高新区管委会（http://gxq.yichang.gov.cn）门户网站</w:t>
      </w:r>
      <w:r>
        <w:rPr>
          <w:rFonts w:hint="eastAsia" w:ascii="方正仿宋_GBK" w:hAnsi="方正仿宋_GBK" w:eastAsia="方正仿宋_GBK" w:cs="方正仿宋_GBK"/>
          <w:color w:val="auto"/>
          <w:sz w:val="32"/>
          <w:szCs w:val="32"/>
          <w:u w:val="none"/>
        </w:rPr>
        <w:t>查询公共科目笔试成绩。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（四）笔试阅卷采用客观题机器评卷和主观题网络评卷，没有人工登分、加分过程，除零分、缺考等特殊情况外，不接受考生查分申请。</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八、考试成绩排名规则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（一）考生笔试成绩按岗位依得分由高到低排名。笔试成绩相同的，并列排名。如，考生甲、乙、丙、丁、戊笔试成绩分别为</w:t>
      </w:r>
      <w:r>
        <w:rPr>
          <w:rFonts w:hint="eastAsia" w:ascii="Times New Roman" w:hAnsi="Times New Roman" w:eastAsia="方正仿宋_GBK" w:cs="方正仿宋_GBK"/>
          <w:color w:val="auto"/>
          <w:sz w:val="32"/>
          <w:szCs w:val="32"/>
          <w:u w:val="none"/>
        </w:rPr>
        <w:t>72</w:t>
      </w:r>
      <w:r>
        <w:rPr>
          <w:rFonts w:hint="eastAsia" w:ascii="方正仿宋_GBK" w:hAnsi="方正仿宋_GBK" w:eastAsia="方正仿宋_GBK" w:cs="方正仿宋_GBK"/>
          <w:color w:val="auto"/>
          <w:sz w:val="32"/>
          <w:szCs w:val="32"/>
          <w:u w:val="none"/>
        </w:rPr>
        <w:t>分、</w:t>
      </w:r>
      <w:r>
        <w:rPr>
          <w:rFonts w:hint="eastAsia" w:ascii="Times New Roman" w:hAnsi="Times New Roman" w:eastAsia="方正仿宋_GBK" w:cs="方正仿宋_GBK"/>
          <w:color w:val="auto"/>
          <w:sz w:val="32"/>
          <w:szCs w:val="32"/>
          <w:u w:val="none"/>
        </w:rPr>
        <w:t>71</w:t>
      </w:r>
      <w:r>
        <w:rPr>
          <w:rFonts w:hint="eastAsia" w:ascii="方正仿宋_GBK" w:hAnsi="方正仿宋_GBK" w:eastAsia="方正仿宋_GBK" w:cs="方正仿宋_GBK"/>
          <w:color w:val="auto"/>
          <w:sz w:val="32"/>
          <w:szCs w:val="32"/>
          <w:u w:val="none"/>
        </w:rPr>
        <w:t>分、</w:t>
      </w:r>
      <w:r>
        <w:rPr>
          <w:rFonts w:hint="eastAsia" w:ascii="Times New Roman" w:hAnsi="Times New Roman" w:eastAsia="方正仿宋_GBK" w:cs="方正仿宋_GBK"/>
          <w:color w:val="auto"/>
          <w:sz w:val="32"/>
          <w:szCs w:val="32"/>
          <w:u w:val="none"/>
        </w:rPr>
        <w:t>71</w:t>
      </w:r>
      <w:r>
        <w:rPr>
          <w:rFonts w:hint="eastAsia" w:ascii="方正仿宋_GBK" w:hAnsi="方正仿宋_GBK" w:eastAsia="方正仿宋_GBK" w:cs="方正仿宋_GBK"/>
          <w:color w:val="auto"/>
          <w:sz w:val="32"/>
          <w:szCs w:val="32"/>
          <w:u w:val="none"/>
        </w:rPr>
        <w:t>分、</w:t>
      </w:r>
      <w:r>
        <w:rPr>
          <w:rFonts w:hint="eastAsia" w:ascii="Times New Roman" w:hAnsi="Times New Roman" w:eastAsia="方正仿宋_GBK" w:cs="方正仿宋_GBK"/>
          <w:color w:val="auto"/>
          <w:sz w:val="32"/>
          <w:szCs w:val="32"/>
          <w:u w:val="none"/>
        </w:rPr>
        <w:t>71</w:t>
      </w:r>
      <w:r>
        <w:rPr>
          <w:rFonts w:hint="eastAsia" w:ascii="方正仿宋_GBK" w:hAnsi="方正仿宋_GBK" w:eastAsia="方正仿宋_GBK" w:cs="方正仿宋_GBK"/>
          <w:color w:val="auto"/>
          <w:sz w:val="32"/>
          <w:szCs w:val="32"/>
          <w:u w:val="none"/>
        </w:rPr>
        <w:t>分、</w:t>
      </w:r>
      <w:r>
        <w:rPr>
          <w:rFonts w:hint="eastAsia" w:ascii="Times New Roman" w:hAnsi="Times New Roman" w:eastAsia="方正仿宋_GBK" w:cs="方正仿宋_GBK"/>
          <w:color w:val="auto"/>
          <w:sz w:val="32"/>
          <w:szCs w:val="32"/>
          <w:u w:val="none"/>
        </w:rPr>
        <w:t>70</w:t>
      </w:r>
      <w:r>
        <w:rPr>
          <w:rFonts w:hint="eastAsia" w:ascii="方正仿宋_GBK" w:hAnsi="方正仿宋_GBK" w:eastAsia="方正仿宋_GBK" w:cs="方正仿宋_GBK"/>
          <w:color w:val="auto"/>
          <w:sz w:val="32"/>
          <w:szCs w:val="32"/>
          <w:u w:val="none"/>
        </w:rPr>
        <w:t>分，则排名依次为第</w:t>
      </w:r>
      <w:r>
        <w:rPr>
          <w:rFonts w:hint="eastAsia" w:ascii="Times New Roman" w:hAnsi="Times New Roman" w:eastAsia="方正仿宋_GBK" w:cs="方正仿宋_GBK"/>
          <w:color w:val="auto"/>
          <w:sz w:val="32"/>
          <w:szCs w:val="32"/>
          <w:u w:val="none"/>
        </w:rPr>
        <w:t>1</w:t>
      </w:r>
      <w:r>
        <w:rPr>
          <w:rFonts w:hint="eastAsia" w:ascii="方正仿宋_GBK" w:hAnsi="方正仿宋_GBK" w:eastAsia="方正仿宋_GBK" w:cs="方正仿宋_GBK"/>
          <w:color w:val="auto"/>
          <w:sz w:val="32"/>
          <w:szCs w:val="32"/>
          <w:u w:val="none"/>
        </w:rPr>
        <w:t>名、第</w:t>
      </w:r>
      <w:r>
        <w:rPr>
          <w:rFonts w:hint="eastAsia" w:ascii="Times New Roman" w:hAnsi="Times New Roman" w:eastAsia="方正仿宋_GBK" w:cs="方正仿宋_GBK"/>
          <w:color w:val="auto"/>
          <w:sz w:val="32"/>
          <w:szCs w:val="32"/>
          <w:u w:val="none"/>
        </w:rPr>
        <w:t>2</w:t>
      </w:r>
      <w:r>
        <w:rPr>
          <w:rFonts w:hint="eastAsia" w:ascii="方正仿宋_GBK" w:hAnsi="方正仿宋_GBK" w:eastAsia="方正仿宋_GBK" w:cs="方正仿宋_GBK"/>
          <w:color w:val="auto"/>
          <w:sz w:val="32"/>
          <w:szCs w:val="32"/>
          <w:u w:val="none"/>
        </w:rPr>
        <w:t>名、第</w:t>
      </w:r>
      <w:r>
        <w:rPr>
          <w:rFonts w:hint="eastAsia" w:ascii="Times New Roman" w:hAnsi="Times New Roman" w:eastAsia="方正仿宋_GBK" w:cs="方正仿宋_GBK"/>
          <w:color w:val="auto"/>
          <w:sz w:val="32"/>
          <w:szCs w:val="32"/>
          <w:u w:val="none"/>
        </w:rPr>
        <w:t>2</w:t>
      </w:r>
      <w:r>
        <w:rPr>
          <w:rFonts w:hint="eastAsia" w:ascii="方正仿宋_GBK" w:hAnsi="方正仿宋_GBK" w:eastAsia="方正仿宋_GBK" w:cs="方正仿宋_GBK"/>
          <w:color w:val="auto"/>
          <w:sz w:val="32"/>
          <w:szCs w:val="32"/>
          <w:u w:val="none"/>
        </w:rPr>
        <w:t>名、第</w:t>
      </w:r>
      <w:r>
        <w:rPr>
          <w:rFonts w:hint="eastAsia" w:ascii="Times New Roman" w:hAnsi="Times New Roman" w:eastAsia="方正仿宋_GBK" w:cs="方正仿宋_GBK"/>
          <w:color w:val="auto"/>
          <w:sz w:val="32"/>
          <w:szCs w:val="32"/>
          <w:u w:val="none"/>
        </w:rPr>
        <w:t>2</w:t>
      </w:r>
      <w:r>
        <w:rPr>
          <w:rFonts w:hint="eastAsia" w:ascii="方正仿宋_GBK" w:hAnsi="方正仿宋_GBK" w:eastAsia="方正仿宋_GBK" w:cs="方正仿宋_GBK"/>
          <w:color w:val="auto"/>
          <w:sz w:val="32"/>
          <w:szCs w:val="32"/>
          <w:u w:val="none"/>
        </w:rPr>
        <w:t>名、第</w:t>
      </w:r>
      <w:r>
        <w:rPr>
          <w:rFonts w:hint="eastAsia" w:ascii="Times New Roman" w:hAnsi="Times New Roman" w:eastAsia="方正仿宋_GBK" w:cs="方正仿宋_GBK"/>
          <w:color w:val="auto"/>
          <w:sz w:val="32"/>
          <w:szCs w:val="32"/>
          <w:u w:val="none"/>
        </w:rPr>
        <w:t>5</w:t>
      </w:r>
      <w:r>
        <w:rPr>
          <w:rFonts w:hint="eastAsia" w:ascii="方正仿宋_GBK" w:hAnsi="方正仿宋_GBK" w:eastAsia="方正仿宋_GBK" w:cs="方正仿宋_GBK"/>
          <w:color w:val="auto"/>
          <w:sz w:val="32"/>
          <w:szCs w:val="32"/>
          <w:u w:val="none"/>
        </w:rPr>
        <w:t>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九、加分事项说明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根据国家和我省关于引导和鼓励高校毕业生到基层工作的政策要求，对三项目人员（“三支一扶”计划、大学生村官、大学生志愿服务西部计划）实行加分政策优惠。同时，将符合条件的高校毕业生退役士兵纳入优惠政策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（二）“三项目人员”在202</w:t>
      </w:r>
      <w:r>
        <w:rPr>
          <w:rFonts w:hint="eastAsia" w:ascii="方正仿宋_GBK" w:hAnsi="方正仿宋_GBK"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rPr>
        <w:t>年7月31日前服务期满2年且考核合格（称职）（其中，大学生村官须仍在岗）的，高校毕业生退役士兵在军队服役5年（含）以上的，报名本次招聘且参加了公共科目统一笔试，可在折合成百分制的笔试成绩上增加5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（三）上述人员笔试成绩加分计算公式：[（《综合应用能力》成绩+《职业能力倾向测验》成绩）÷3+5分]×40%＝笔试总成绩。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（四）上述人员中已经公开招聘为事业单位工作人员或招录为公务员（参照公务员法管理人员）的，不再享受此加分优惠政策。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（五）上述人员报名本次招聘申请享受加分政策的，需及时下载填写《报考事业单位加分申请表》（见附件</w:t>
      </w:r>
      <w:r>
        <w:rPr>
          <w:rFonts w:hint="eastAsia" w:ascii="方正仿宋_GBK" w:hAnsi="方正仿宋_GBK" w:eastAsia="方正仿宋_GBK" w:cs="方正仿宋_GBK"/>
          <w:color w:val="auto"/>
          <w:sz w:val="32"/>
          <w:szCs w:val="32"/>
          <w:u w:val="none"/>
          <w:lang w:val="en-US" w:eastAsia="zh-CN"/>
        </w:rPr>
        <w:t>3</w:t>
      </w:r>
      <w:r>
        <w:rPr>
          <w:rFonts w:hint="eastAsia" w:ascii="方正仿宋_GBK" w:hAnsi="方正仿宋_GBK" w:eastAsia="方正仿宋_GBK" w:cs="方正仿宋_GBK"/>
          <w:color w:val="auto"/>
          <w:sz w:val="32"/>
          <w:szCs w:val="32"/>
          <w:u w:val="none"/>
        </w:rPr>
        <w:t>），于</w:t>
      </w:r>
      <w:r>
        <w:rPr>
          <w:rFonts w:hint="eastAsia" w:ascii="Times New Roman" w:hAnsi="Times New Roman" w:eastAsia="方正仿宋_GBK" w:cs="方正仿宋_GBK"/>
          <w:color w:val="auto"/>
          <w:sz w:val="32"/>
          <w:szCs w:val="32"/>
          <w:u w:val="none"/>
        </w:rPr>
        <w:t>202</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rPr>
        <w:t>年</w:t>
      </w:r>
      <w:r>
        <w:rPr>
          <w:rFonts w:hint="eastAsia" w:ascii="Times New Roman" w:hAnsi="Times New Roman" w:eastAsia="方正仿宋_GBK" w:cs="方正仿宋_GBK"/>
          <w:color w:val="auto"/>
          <w:sz w:val="32"/>
          <w:szCs w:val="32"/>
          <w:u w:val="none"/>
          <w:lang w:val="en-US" w:eastAsia="zh-CN"/>
        </w:rPr>
        <w:t>4</w:t>
      </w:r>
      <w:r>
        <w:rPr>
          <w:rFonts w:hint="eastAsia" w:ascii="方正仿宋_GBK" w:hAnsi="方正仿宋_GBK" w:eastAsia="方正仿宋_GBK" w:cs="方正仿宋_GBK"/>
          <w:color w:val="auto"/>
          <w:sz w:val="32"/>
          <w:szCs w:val="32"/>
          <w:u w:val="none"/>
        </w:rPr>
        <w:t>月</w:t>
      </w:r>
      <w:r>
        <w:rPr>
          <w:rFonts w:hint="eastAsia" w:ascii="Times New Roman" w:hAnsi="Times New Roman" w:eastAsia="方正仿宋_GBK" w:cs="方正仿宋_GBK"/>
          <w:color w:val="auto"/>
          <w:sz w:val="32"/>
          <w:szCs w:val="32"/>
          <w:u w:val="none"/>
        </w:rPr>
        <w:t>1</w:t>
      </w:r>
      <w:r>
        <w:rPr>
          <w:rFonts w:hint="eastAsia" w:ascii="Times New Roman" w:hAnsi="Times New Roman" w:eastAsia="方正仿宋_GBK" w:cs="方正仿宋_GBK"/>
          <w:color w:val="auto"/>
          <w:sz w:val="32"/>
          <w:szCs w:val="32"/>
          <w:u w:val="none"/>
          <w:lang w:val="en-US" w:eastAsia="zh-CN"/>
        </w:rPr>
        <w:t>9</w:t>
      </w:r>
      <w:r>
        <w:rPr>
          <w:rFonts w:hint="eastAsia" w:ascii="方正仿宋_GBK" w:hAnsi="方正仿宋_GBK" w:eastAsia="方正仿宋_GBK" w:cs="方正仿宋_GBK"/>
          <w:color w:val="auto"/>
          <w:sz w:val="32"/>
          <w:szCs w:val="32"/>
          <w:u w:val="none"/>
        </w:rPr>
        <w:t>日前，以电子邮件形式发至指定邮箱，逾期未提交的视为自动放弃优惠资格。加分申请表以申请人员姓名+“报考事业单位加分申请”字样命名。如：张三报考事业单位加分申请。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（六）由市级项目主管部门审核确认，在</w:t>
      </w:r>
      <w:r>
        <w:rPr>
          <w:rFonts w:hint="eastAsia" w:ascii="方正仿宋_GBK" w:hAnsi="方正仿宋_GBK" w:eastAsia="方正仿宋_GBK" w:cs="方正仿宋_GBK"/>
          <w:color w:val="auto"/>
          <w:sz w:val="32"/>
          <w:szCs w:val="32"/>
          <w:u w:val="none"/>
          <w:lang w:eastAsia="zh-CN"/>
        </w:rPr>
        <w:t>区</w:t>
      </w:r>
      <w:r>
        <w:rPr>
          <w:rFonts w:hint="eastAsia" w:ascii="方正仿宋_GBK" w:hAnsi="方正仿宋_GBK" w:eastAsia="方正仿宋_GBK" w:cs="方正仿宋_GBK"/>
          <w:color w:val="auto"/>
          <w:sz w:val="32"/>
          <w:szCs w:val="32"/>
          <w:u w:val="none"/>
        </w:rPr>
        <w:t>人社局官网统一公示后，反馈至招聘考试工作主管部门落实加分政策。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rPr>
        <w:t>联系方式</w:t>
      </w:r>
      <w:r>
        <w:rPr>
          <w:rFonts w:hint="eastAsia" w:ascii="方正仿宋_GBK" w:hAnsi="方正仿宋_GBK" w:eastAsia="方正仿宋_GBK" w:cs="方正仿宋_GBK"/>
          <w:color w:val="auto"/>
          <w:sz w:val="32"/>
          <w:szCs w:val="32"/>
          <w:u w:val="none"/>
          <w:lang w:eastAsia="zh-CN"/>
        </w:rPr>
        <w:t>及邮箱：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“三支一扶”报考咨询电话：0717-6056618，</w:t>
      </w:r>
      <w:r>
        <w:rPr>
          <w:rFonts w:hint="eastAsia" w:ascii="方正仿宋_GBK" w:hAnsi="方正仿宋_GBK" w:eastAsia="方正仿宋_GBK" w:cs="方正仿宋_GBK"/>
          <w:color w:val="auto"/>
          <w:sz w:val="32"/>
          <w:szCs w:val="32"/>
          <w:u w:val="none"/>
        </w:rPr>
        <w:fldChar w:fldCharType="begin"/>
      </w:r>
      <w:r>
        <w:rPr>
          <w:rFonts w:hint="eastAsia" w:ascii="方正仿宋_GBK" w:hAnsi="方正仿宋_GBK" w:eastAsia="方正仿宋_GBK" w:cs="方正仿宋_GBK"/>
          <w:color w:val="auto"/>
          <w:sz w:val="32"/>
          <w:szCs w:val="32"/>
          <w:u w:val="none"/>
        </w:rPr>
        <w:instrText xml:space="preserve"> HYPERLINK "mailto:2630463416@qq.com" </w:instrText>
      </w:r>
      <w:r>
        <w:rPr>
          <w:rFonts w:hint="eastAsia" w:ascii="方正仿宋_GBK" w:hAnsi="方正仿宋_GBK" w:eastAsia="方正仿宋_GBK" w:cs="方正仿宋_GBK"/>
          <w:color w:val="auto"/>
          <w:sz w:val="32"/>
          <w:szCs w:val="32"/>
          <w:u w:val="none"/>
        </w:rPr>
        <w:fldChar w:fldCharType="separate"/>
      </w:r>
      <w:r>
        <w:rPr>
          <w:rFonts w:hint="eastAsia" w:ascii="方正仿宋_GBK" w:hAnsi="方正仿宋_GBK" w:eastAsia="方正仿宋_GBK" w:cs="方正仿宋_GBK"/>
          <w:color w:val="auto"/>
          <w:sz w:val="32"/>
          <w:szCs w:val="32"/>
          <w:u w:val="none"/>
        </w:rPr>
        <w:t>2630463416@qq.com</w:t>
      </w:r>
      <w:r>
        <w:rPr>
          <w:rFonts w:hint="eastAsia" w:ascii="方正仿宋_GBK" w:hAnsi="方正仿宋_GBK" w:eastAsia="方正仿宋_GBK" w:cs="方正仿宋_GBK"/>
          <w:color w:val="auto"/>
          <w:sz w:val="32"/>
          <w:szCs w:val="32"/>
          <w:u w:val="none"/>
        </w:rPr>
        <w:fldChar w:fldCharType="end"/>
      </w:r>
      <w:r>
        <w:rPr>
          <w:rFonts w:hint="eastAsia" w:ascii="方正仿宋_GBK" w:hAnsi="方正仿宋_GBK" w:eastAsia="方正仿宋_GBK" w:cs="方正仿宋_GBK"/>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大学生村官报考咨询电话：0717-6252765，电子邮箱：</w:t>
      </w:r>
      <w:r>
        <w:rPr>
          <w:rFonts w:hint="eastAsia" w:ascii="方正仿宋_GBK" w:hAnsi="方正仿宋_GBK" w:eastAsia="方正仿宋_GBK" w:cs="方正仿宋_GBK"/>
          <w:color w:val="auto"/>
          <w:sz w:val="32"/>
          <w:szCs w:val="32"/>
          <w:u w:val="none"/>
        </w:rPr>
        <w:fldChar w:fldCharType="begin"/>
      </w:r>
      <w:r>
        <w:rPr>
          <w:rFonts w:hint="eastAsia" w:ascii="方正仿宋_GBK" w:hAnsi="方正仿宋_GBK" w:eastAsia="方正仿宋_GBK" w:cs="方正仿宋_GBK"/>
          <w:color w:val="auto"/>
          <w:sz w:val="32"/>
          <w:szCs w:val="32"/>
          <w:u w:val="none"/>
        </w:rPr>
        <w:instrText xml:space="preserve"> HYPERLINK "mailto:zzkzx@126.com" </w:instrText>
      </w:r>
      <w:r>
        <w:rPr>
          <w:rFonts w:hint="eastAsia" w:ascii="方正仿宋_GBK" w:hAnsi="方正仿宋_GBK" w:eastAsia="方正仿宋_GBK" w:cs="方正仿宋_GBK"/>
          <w:color w:val="auto"/>
          <w:sz w:val="32"/>
          <w:szCs w:val="32"/>
          <w:u w:val="none"/>
        </w:rPr>
        <w:fldChar w:fldCharType="separate"/>
      </w:r>
      <w:r>
        <w:rPr>
          <w:rFonts w:hint="eastAsia" w:ascii="方正仿宋_GBK" w:hAnsi="方正仿宋_GBK" w:eastAsia="方正仿宋_GBK" w:cs="方正仿宋_GBK"/>
          <w:color w:val="auto"/>
          <w:sz w:val="32"/>
          <w:szCs w:val="32"/>
          <w:u w:val="none"/>
        </w:rPr>
        <w:t>zzkzx@126.com</w:t>
      </w:r>
      <w:r>
        <w:rPr>
          <w:rFonts w:hint="eastAsia" w:ascii="方正仿宋_GBK" w:hAnsi="方正仿宋_GBK" w:eastAsia="方正仿宋_GBK" w:cs="方正仿宋_GBK"/>
          <w:color w:val="auto"/>
          <w:sz w:val="32"/>
          <w:szCs w:val="32"/>
          <w:u w:val="none"/>
        </w:rPr>
        <w:fldChar w:fldCharType="end"/>
      </w:r>
      <w:r>
        <w:rPr>
          <w:rFonts w:hint="eastAsia" w:ascii="方正仿宋_GBK" w:hAnsi="方正仿宋_GBK" w:eastAsia="方正仿宋_GBK" w:cs="方正仿宋_GBK"/>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大学生志愿服务西部计划报考咨询电话：0717- 6252651，电子邮箱：</w:t>
      </w:r>
      <w:r>
        <w:rPr>
          <w:rFonts w:hint="eastAsia" w:ascii="方正仿宋_GBK" w:hAnsi="方正仿宋_GBK" w:eastAsia="方正仿宋_GBK" w:cs="方正仿宋_GBK"/>
          <w:color w:val="auto"/>
          <w:sz w:val="32"/>
          <w:szCs w:val="32"/>
          <w:u w:val="none"/>
        </w:rPr>
        <w:fldChar w:fldCharType="begin"/>
      </w:r>
      <w:r>
        <w:rPr>
          <w:rFonts w:hint="eastAsia" w:ascii="方正仿宋_GBK" w:hAnsi="方正仿宋_GBK" w:eastAsia="方正仿宋_GBK" w:cs="方正仿宋_GBK"/>
          <w:color w:val="auto"/>
          <w:sz w:val="32"/>
          <w:szCs w:val="32"/>
          <w:u w:val="none"/>
        </w:rPr>
        <w:instrText xml:space="preserve"> HYPERLINK "mailto:2248601660@qq.com" </w:instrText>
      </w:r>
      <w:r>
        <w:rPr>
          <w:rFonts w:hint="eastAsia" w:ascii="方正仿宋_GBK" w:hAnsi="方正仿宋_GBK" w:eastAsia="方正仿宋_GBK" w:cs="方正仿宋_GBK"/>
          <w:color w:val="auto"/>
          <w:sz w:val="32"/>
          <w:szCs w:val="32"/>
          <w:u w:val="none"/>
        </w:rPr>
        <w:fldChar w:fldCharType="separate"/>
      </w:r>
      <w:r>
        <w:rPr>
          <w:rFonts w:hint="eastAsia" w:ascii="方正仿宋_GBK" w:hAnsi="方正仿宋_GBK" w:eastAsia="方正仿宋_GBK" w:cs="方正仿宋_GBK"/>
          <w:color w:val="auto"/>
          <w:sz w:val="32"/>
          <w:szCs w:val="32"/>
          <w:u w:val="none"/>
        </w:rPr>
        <w:t>2248601660@qq.com</w:t>
      </w:r>
      <w:r>
        <w:rPr>
          <w:rFonts w:hint="eastAsia" w:ascii="方正仿宋_GBK" w:hAnsi="方正仿宋_GBK" w:eastAsia="方正仿宋_GBK" w:cs="方正仿宋_GBK"/>
          <w:color w:val="auto"/>
          <w:sz w:val="32"/>
          <w:szCs w:val="32"/>
          <w:u w:val="none"/>
        </w:rPr>
        <w:fldChar w:fldCharType="end"/>
      </w:r>
      <w:r>
        <w:rPr>
          <w:rFonts w:hint="eastAsia" w:ascii="方正仿宋_GBK" w:hAnsi="方正仿宋_GBK" w:eastAsia="方正仿宋_GBK" w:cs="方正仿宋_GBK"/>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高校毕业生退役士兵报考咨询电话：0717-6397980，电子邮箱：546061746@qq. com。</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十、面试前资格复审注意事项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（一）资格复审时，拟参加面试人员按</w:t>
      </w:r>
      <w:r>
        <w:rPr>
          <w:rFonts w:hint="eastAsia" w:ascii="方正仿宋_GBK" w:hAnsi="方正仿宋_GBK" w:eastAsia="方正仿宋_GBK" w:cs="方正仿宋_GBK"/>
          <w:color w:val="auto"/>
          <w:sz w:val="32"/>
          <w:szCs w:val="32"/>
          <w:u w:val="none"/>
          <w:lang w:eastAsia="zh-CN"/>
        </w:rPr>
        <w:t>区人社局</w:t>
      </w:r>
      <w:r>
        <w:rPr>
          <w:rFonts w:hint="eastAsia" w:ascii="方正仿宋_GBK" w:hAnsi="方正仿宋_GBK" w:eastAsia="方正仿宋_GBK" w:cs="方正仿宋_GBK"/>
          <w:color w:val="auto"/>
          <w:sz w:val="32"/>
          <w:szCs w:val="32"/>
          <w:u w:val="none"/>
        </w:rPr>
        <w:t>通知要求，提供本人身份证、准考证、毕业证、学历学位证等相关证明材料原件及复印件材料。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（二）在职公务员（参照公务员法管理人员）</w:t>
      </w:r>
      <w:r>
        <w:rPr>
          <w:rFonts w:hint="eastAsia" w:ascii="方正仿宋_GBK" w:hAnsi="方正仿宋_GBK" w:eastAsia="方正仿宋_GBK" w:cs="方正仿宋_GBK"/>
          <w:color w:val="auto"/>
          <w:sz w:val="32"/>
          <w:szCs w:val="32"/>
          <w:u w:val="none"/>
          <w:lang w:eastAsia="zh-CN"/>
        </w:rPr>
        <w:t>和事业单位工作人员</w:t>
      </w:r>
      <w:r>
        <w:rPr>
          <w:rFonts w:hint="eastAsia" w:ascii="方正仿宋_GBK" w:hAnsi="方正仿宋_GBK" w:eastAsia="方正仿宋_GBK" w:cs="方正仿宋_GBK"/>
          <w:color w:val="auto"/>
          <w:sz w:val="32"/>
          <w:szCs w:val="32"/>
          <w:u w:val="none"/>
        </w:rPr>
        <w:t>报考的，须经本人所在单位同意，并在资格复审阶段提供单位同意报名的书面证明材料。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（三）进入面试环节人员弃权的，本人须出具书面声明，拍照或扫描、传真发送至</w:t>
      </w:r>
      <w:r>
        <w:rPr>
          <w:rFonts w:hint="eastAsia" w:ascii="方正仿宋_GBK" w:hAnsi="方正仿宋_GBK" w:eastAsia="方正仿宋_GBK" w:cs="方正仿宋_GBK"/>
          <w:color w:val="auto"/>
          <w:sz w:val="32"/>
          <w:szCs w:val="32"/>
          <w:u w:val="none"/>
          <w:lang w:eastAsia="zh-CN"/>
        </w:rPr>
        <w:t>区人社局</w:t>
      </w:r>
      <w:r>
        <w:rPr>
          <w:rFonts w:hint="eastAsia" w:ascii="方正仿宋_GBK" w:hAnsi="方正仿宋_GBK" w:eastAsia="方正仿宋_GBK" w:cs="方正仿宋_GBK"/>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十一、体检注意事项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（一）招聘单位或受检人员对体检结果有疑问的，经</w:t>
      </w:r>
      <w:r>
        <w:rPr>
          <w:rFonts w:hint="eastAsia" w:ascii="方正仿宋_GBK" w:hAnsi="方正仿宋_GBK" w:eastAsia="方正仿宋_GBK" w:cs="方正仿宋_GBK"/>
          <w:color w:val="auto"/>
          <w:sz w:val="32"/>
          <w:szCs w:val="32"/>
          <w:u w:val="none"/>
          <w:lang w:eastAsia="zh-CN"/>
        </w:rPr>
        <w:t>区人社局</w:t>
      </w:r>
      <w:r>
        <w:rPr>
          <w:rFonts w:hint="eastAsia" w:ascii="方正仿宋_GBK" w:hAnsi="方正仿宋_GBK" w:eastAsia="方正仿宋_GBK" w:cs="方正仿宋_GBK"/>
          <w:color w:val="auto"/>
          <w:sz w:val="32"/>
          <w:szCs w:val="32"/>
          <w:u w:val="none"/>
        </w:rPr>
        <w:t>研究同意，可以复检。复检只能进行一次，体检结果以复检结论为准，费用由申请方承担。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（二）应聘人员须认真完成全部体检项目，如在规定时间不按要求完成体检项目的，视为自动放弃体检资格。对妊娠期的女性应聘人员，应按医嘱暂缓</w:t>
      </w:r>
      <w:r>
        <w:rPr>
          <w:rFonts w:hint="eastAsia" w:ascii="方正仿宋_GBK" w:hAnsi="方正仿宋_GBK" w:eastAsia="方正仿宋_GBK" w:cs="方正仿宋_GBK"/>
          <w:color w:val="auto"/>
          <w:sz w:val="32"/>
          <w:szCs w:val="32"/>
          <w:u w:val="none"/>
          <w:lang w:eastAsia="zh-CN"/>
        </w:rPr>
        <w:t>相关</w:t>
      </w:r>
      <w:r>
        <w:rPr>
          <w:rFonts w:hint="eastAsia" w:ascii="方正仿宋_GBK" w:hAnsi="方正仿宋_GBK" w:eastAsia="方正仿宋_GBK" w:cs="方正仿宋_GBK"/>
          <w:color w:val="auto"/>
          <w:sz w:val="32"/>
          <w:szCs w:val="32"/>
          <w:u w:val="none"/>
        </w:rPr>
        <w:t>体检项目，待妊娠期结束后补</w:t>
      </w:r>
      <w:r>
        <w:rPr>
          <w:rFonts w:hint="eastAsia" w:ascii="方正仿宋_GBK" w:hAnsi="方正仿宋_GBK" w:eastAsia="方正仿宋_GBK" w:cs="方正仿宋_GBK"/>
          <w:color w:val="auto"/>
          <w:sz w:val="32"/>
          <w:szCs w:val="32"/>
          <w:u w:val="none"/>
          <w:lang w:eastAsia="zh-CN"/>
        </w:rPr>
        <w:t>检</w:t>
      </w:r>
      <w:r>
        <w:rPr>
          <w:rFonts w:hint="eastAsia" w:ascii="方正仿宋_GBK" w:hAnsi="方正仿宋_GBK" w:eastAsia="方正仿宋_GBK" w:cs="方正仿宋_GBK"/>
          <w:color w:val="auto"/>
          <w:sz w:val="32"/>
          <w:szCs w:val="32"/>
          <w:u w:val="none"/>
        </w:rPr>
        <w:t>，体检合格的再行办理相关手续。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十二、考察的具体内容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十三、备考提示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w:t>
      </w:r>
      <w:r>
        <w:rPr>
          <w:rFonts w:hint="eastAsia" w:ascii="方正仿宋_GBK" w:hAnsi="方正仿宋_GBK" w:eastAsia="方正仿宋_GBK" w:cs="方正仿宋_GBK"/>
          <w:color w:val="auto"/>
          <w:sz w:val="32"/>
          <w:szCs w:val="32"/>
          <w:u w:val="none"/>
          <w:lang w:eastAsia="zh-CN"/>
        </w:rPr>
        <w:t>区人社局</w:t>
      </w:r>
      <w:r>
        <w:rPr>
          <w:rFonts w:hint="eastAsia" w:ascii="方正仿宋_GBK" w:hAnsi="方正仿宋_GBK" w:eastAsia="方正仿宋_GBK" w:cs="方正仿宋_GBK"/>
          <w:color w:val="auto"/>
          <w:sz w:val="32"/>
          <w:szCs w:val="32"/>
          <w:u w:val="none"/>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方正仿宋_GBK" w:hAnsi="方正仿宋_GBK" w:eastAsia="方正仿宋_GBK" w:cs="方正仿宋_GBK"/>
          <w:color w:val="auto"/>
          <w:sz w:val="32"/>
          <w:szCs w:val="32"/>
          <w:u w:val="none"/>
          <w:lang w:eastAsia="zh-CN"/>
        </w:rPr>
        <w:t>熟悉</w:t>
      </w:r>
      <w:r>
        <w:rPr>
          <w:rFonts w:hint="eastAsia" w:ascii="方正仿宋_GBK" w:hAnsi="方正仿宋_GBK" w:eastAsia="方正仿宋_GBK" w:cs="方正仿宋_GBK"/>
          <w:color w:val="auto"/>
          <w:sz w:val="32"/>
          <w:szCs w:val="32"/>
          <w:u w:val="none"/>
        </w:rPr>
        <w:t>《考试大纲》，并结合岗位需求和自身条件，有针对性地准备考试。</w:t>
      </w:r>
    </w:p>
    <w:p>
      <w:pPr>
        <w:rPr>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A2BDD"/>
    <w:rsid w:val="03D9061D"/>
    <w:rsid w:val="0A4E0004"/>
    <w:rsid w:val="1B906F59"/>
    <w:rsid w:val="2BF830EA"/>
    <w:rsid w:val="5292010E"/>
    <w:rsid w:val="52FF7431"/>
    <w:rsid w:val="620A2BDD"/>
    <w:rsid w:val="6A805B2F"/>
    <w:rsid w:val="731A2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2021-03-29T07:29:00Z</dcterms:created>
  <dc:creator>Administrator</dc:creator>
  <cp:lastModifiedBy>Administrator</cp:lastModifiedBy>
  <cp:lastPrinted>2021-04-02T08:42:54Z</cp:lastPrinted>
  <dcterms:modified xsi:type="dcterms:W3CDTF">2021-04-02T08:53:17Z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EE6784716E1D4B52B1C6F3EF6E84C8B1</vt:lpwstr>
  </property>
</Properties>
</file>