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line="600" w:lineRule="exact"/>
        <w:rPr>
          <w:rFonts w:hint="eastAsia" w:ascii="Times New Roman" w:hAnsi="Times New Roman" w:eastAsia="方正黑体_GBK" w:cs="Times New Roman"/>
          <w:color w:val="000000"/>
          <w:kern w:val="0"/>
          <w:sz w:val="32"/>
          <w:szCs w:val="32"/>
          <w:lang w:val="en-US" w:eastAsia="zh-CN"/>
        </w:rPr>
      </w:pPr>
      <w:r>
        <w:rPr>
          <w:rFonts w:ascii="Times New Roman" w:hAnsi="Times New Roman" w:eastAsia="方正黑体_GBK" w:cs="Times New Roman"/>
          <w:color w:val="000000"/>
          <w:kern w:val="0"/>
          <w:sz w:val="32"/>
          <w:szCs w:val="32"/>
        </w:rPr>
        <w:t>附件</w:t>
      </w:r>
      <w:r>
        <w:rPr>
          <w:rFonts w:hint="eastAsia" w:ascii="Times New Roman" w:hAnsi="Times New Roman" w:eastAsia="方正黑体_GBK" w:cs="Times New Roman"/>
          <w:color w:val="000000"/>
          <w:kern w:val="0"/>
          <w:sz w:val="32"/>
          <w:szCs w:val="32"/>
          <w:lang w:val="en-US" w:eastAsia="zh-CN"/>
        </w:rPr>
        <w:t>5</w:t>
      </w:r>
    </w:p>
    <w:p>
      <w:pPr>
        <w:widowControl/>
        <w:spacing w:before="75" w:after="75" w:line="600" w:lineRule="exact"/>
        <w:jc w:val="center"/>
        <w:rPr>
          <w:rFonts w:ascii="方正小标宋_GBK" w:hAnsi="Tahoma" w:eastAsia="方正小标宋_GBK" w:cs="Tahoma"/>
          <w:color w:val="000000"/>
          <w:kern w:val="0"/>
          <w:sz w:val="44"/>
          <w:szCs w:val="44"/>
        </w:rPr>
      </w:pPr>
      <w:r>
        <w:rPr>
          <w:rFonts w:hint="eastAsia" w:ascii="方正小标宋_GBK" w:hAnsi="Tahoma" w:eastAsia="方正小标宋_GBK" w:cs="Tahoma"/>
          <w:color w:val="000000"/>
          <w:kern w:val="0"/>
          <w:sz w:val="44"/>
          <w:szCs w:val="44"/>
        </w:rPr>
        <w:t>新冠肺炎疫情防控告知书</w:t>
      </w:r>
    </w:p>
    <w:p>
      <w:pPr>
        <w:widowControl/>
        <w:spacing w:before="75" w:after="75" w:line="600" w:lineRule="exact"/>
        <w:jc w:val="center"/>
        <w:rPr>
          <w:rFonts w:ascii="方正楷体_GBK" w:hAnsi="Tahoma" w:eastAsia="方正楷体_GBK" w:cs="Tahoma"/>
          <w:color w:val="000000"/>
          <w:kern w:val="0"/>
          <w:sz w:val="32"/>
          <w:szCs w:val="32"/>
        </w:rPr>
      </w:pP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当前国内疫情防控阶段性成效明显，但外防输入、内防反弹的压力仍然较大。为保证广大报考人员的身体健康，请报考人员通过官方渠道查询本人所处地区的疫情风险等级。</w:t>
      </w: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一、对来自中高风险地区的报考人员，参加考试考核时须持考前7天内核酸检测阴性证明和健康码绿码。对来自低风险地区的报考人员，参加考试考核时须持健康码绿码。</w:t>
      </w: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二、参加考试考核的考生应在考试考核当天入场时主动向工作人员出示上述证明或健康码。参加考试考核的考生经现场测量体温正常（＜37.3℃）者方可进入考点，自备一次性使用医用口罩或医用外科口罩，除身份确认、考试考核答题环节摘除口罩以外，应全程佩戴，做好个人防护。</w:t>
      </w: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三、报考人员在考试考核当天不能按上述要求提供证明或健康码的，以及考试考核当天，报考人员进入考点前，因体温异常、干咳、乏力等症状，经现场医务专业人员确认有可疑症状的报考人员，不得进入考点。经现场医务专业人员确认有可疑症状的考生，应配合安排至医院发热门诊就诊。因上述情形被集中隔离医学观察或被送至医院发热门诊就诊的考生，不再参加此次考试考核，并视同主动放弃考试考核资格。</w:t>
      </w:r>
    </w:p>
    <w:p>
      <w:pPr>
        <w:widowControl/>
        <w:shd w:val="clear" w:color="auto" w:fill="FFFFFF"/>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四、考生如因有相关旅居史、密切接触史等流行病学史被集中隔离，考试考核当天无法到达考点报到的，视为放弃考试考核资格。仍处于新冠肺炎治疗期或出院观察期，以及因其它个人原因无法参加考试考核的考生，视同放弃考试考核资格。</w:t>
      </w:r>
    </w:p>
    <w:p>
      <w:pPr>
        <w:widowControl/>
        <w:spacing w:before="75" w:after="75" w:line="600" w:lineRule="exact"/>
        <w:ind w:firstLine="640" w:firstLineChars="200"/>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五、考生应在报名时认真阅读《新冠肺炎疫情防控告知书》，承诺已知悉告知事项、证明义务和防疫要求，自愿承担因不实承诺应承担的相关责任、接受相应处理。凡隐瞒或谎报旅居史、接触史、健康状况等疫情防控重点信息，不配合工作人员进行防疫检测、询问、排查、送诊等造成严重后果的，取消其考试考核资格，并记入事业单位招考诚信档案，如有违法行为，将依法追究其法律责任。</w:t>
      </w:r>
    </w:p>
    <w:p>
      <w:pPr>
        <w:widowControl/>
        <w:spacing w:before="75" w:after="75" w:line="600" w:lineRule="exact"/>
        <w:ind w:firstLine="624"/>
        <w:jc w:val="left"/>
        <w:rPr>
          <w:rFonts w:ascii="方正仿宋_GBK" w:hAnsi="Tahoma" w:eastAsia="方正仿宋_GBK" w:cs="Tahoma"/>
          <w:color w:val="000000"/>
          <w:kern w:val="0"/>
          <w:sz w:val="32"/>
          <w:szCs w:val="32"/>
        </w:rPr>
      </w:pPr>
      <w:r>
        <w:rPr>
          <w:rFonts w:hint="eastAsia" w:ascii="方正仿宋_GBK" w:hAnsi="Tahoma" w:eastAsia="方正仿宋_GBK" w:cs="Tahoma"/>
          <w:color w:val="000000"/>
          <w:kern w:val="0"/>
          <w:sz w:val="32"/>
          <w:szCs w:val="32"/>
        </w:rPr>
        <w:t> </w:t>
      </w:r>
    </w:p>
    <w:p>
      <w:pPr>
        <w:widowControl/>
        <w:spacing w:before="75" w:after="75" w:line="600" w:lineRule="exact"/>
        <w:jc w:val="center"/>
        <w:rPr>
          <w:rFonts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p>
    <w:p>
      <w:pPr>
        <w:widowControl/>
        <w:spacing w:before="75" w:after="75" w:line="600" w:lineRule="exact"/>
        <w:jc w:val="center"/>
        <w:rPr>
          <w:rFonts w:ascii="方正小标宋_GBK" w:hAnsi="Tahoma" w:eastAsia="方正小标宋_GBK" w:cs="Tahoma"/>
          <w:color w:val="000000"/>
          <w:kern w:val="0"/>
          <w:sz w:val="44"/>
          <w:szCs w:val="44"/>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61BE"/>
    <w:rsid w:val="00027775"/>
    <w:rsid w:val="000463B3"/>
    <w:rsid w:val="0006669C"/>
    <w:rsid w:val="00080E79"/>
    <w:rsid w:val="000C6A4A"/>
    <w:rsid w:val="00131C17"/>
    <w:rsid w:val="001602AE"/>
    <w:rsid w:val="002F4D08"/>
    <w:rsid w:val="003444FE"/>
    <w:rsid w:val="00391821"/>
    <w:rsid w:val="005A2E17"/>
    <w:rsid w:val="005A5A11"/>
    <w:rsid w:val="005D3716"/>
    <w:rsid w:val="00713C1D"/>
    <w:rsid w:val="0072662A"/>
    <w:rsid w:val="007376E2"/>
    <w:rsid w:val="007D0682"/>
    <w:rsid w:val="008161BE"/>
    <w:rsid w:val="008F2FFF"/>
    <w:rsid w:val="008F7C36"/>
    <w:rsid w:val="009827B6"/>
    <w:rsid w:val="00A91074"/>
    <w:rsid w:val="00AB16F0"/>
    <w:rsid w:val="00AC36F2"/>
    <w:rsid w:val="00B41029"/>
    <w:rsid w:val="00C43771"/>
    <w:rsid w:val="00C64EC9"/>
    <w:rsid w:val="00C70462"/>
    <w:rsid w:val="00C77862"/>
    <w:rsid w:val="00DB7EA5"/>
    <w:rsid w:val="00E61A77"/>
    <w:rsid w:val="00EA41E8"/>
    <w:rsid w:val="00F6463F"/>
    <w:rsid w:val="00F77C90"/>
    <w:rsid w:val="32A213BA"/>
    <w:rsid w:val="4D2A43C1"/>
    <w:rsid w:val="59E33EE0"/>
    <w:rsid w:val="7E797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Pages>
  <Words>172</Words>
  <Characters>985</Characters>
  <Lines>8</Lines>
  <Paragraphs>2</Paragraphs>
  <TotalTime>1277</TotalTime>
  <ScaleCrop>false</ScaleCrop>
  <LinksUpToDate>false</LinksUpToDate>
  <CharactersWithSpaces>1155</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2020-07-02T03:17:00Z</dcterms:created>
  <dc:creator>rsj</dc:creator>
  <cp:lastModifiedBy>Administrator</cp:lastModifiedBy>
  <cp:lastPrinted>2020-07-02T03:41:00Z</cp:lastPrinted>
  <dcterms:modified xsi:type="dcterms:W3CDTF">2021-02-24T06:39:04Z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