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0"/>
          <w:szCs w:val="30"/>
        </w:rPr>
      </w:pPr>
      <w:r>
        <w:rPr>
          <w:rFonts w:hint="eastAsia" w:ascii="仿宋" w:hAnsi="仿宋" w:eastAsia="仿宋" w:cs="宋体"/>
          <w:b/>
          <w:bCs/>
          <w:color w:val="auto"/>
          <w:kern w:val="0"/>
          <w:sz w:val="30"/>
          <w:szCs w:val="30"/>
        </w:rPr>
        <w:t>附件1</w:t>
      </w:r>
      <w:r>
        <w:rPr>
          <w:rFonts w:hint="eastAsia" w:ascii="仿宋" w:hAnsi="仿宋" w:eastAsia="仿宋" w:cs="宋体"/>
          <w:b/>
          <w:bCs/>
          <w:color w:val="auto"/>
          <w:kern w:val="0"/>
          <w:sz w:val="30"/>
          <w:szCs w:val="30"/>
          <w:lang w:val="en-US" w:eastAsia="zh-CN"/>
        </w:rPr>
        <w:t xml:space="preserve">  </w:t>
      </w:r>
      <w:r>
        <w:rPr>
          <w:rFonts w:hint="eastAsia" w:ascii="黑体" w:hAnsi="黑体" w:eastAsia="黑体"/>
          <w:b/>
          <w:sz w:val="30"/>
          <w:szCs w:val="30"/>
        </w:rPr>
        <w:t>广东第二师范学院</w:t>
      </w:r>
      <w:r>
        <w:rPr>
          <w:rFonts w:ascii="黑体" w:hAnsi="黑体" w:eastAsia="黑体"/>
          <w:b/>
          <w:sz w:val="30"/>
          <w:szCs w:val="30"/>
        </w:rPr>
        <w:t>20</w:t>
      </w:r>
      <w:r>
        <w:rPr>
          <w:rFonts w:hint="eastAsia" w:ascii="黑体" w:hAnsi="黑体" w:eastAsia="黑体"/>
          <w:b/>
          <w:sz w:val="30"/>
          <w:szCs w:val="30"/>
        </w:rPr>
        <w:t>2</w:t>
      </w:r>
      <w:r>
        <w:rPr>
          <w:rFonts w:hint="eastAsia" w:ascii="黑体" w:hAnsi="黑体" w:eastAsia="黑体"/>
          <w:b/>
          <w:sz w:val="30"/>
          <w:szCs w:val="30"/>
          <w:lang w:val="en-US" w:eastAsia="zh-CN"/>
        </w:rPr>
        <w:t>1</w:t>
      </w:r>
      <w:r>
        <w:rPr>
          <w:rFonts w:hint="eastAsia" w:ascii="黑体" w:hAnsi="黑体" w:eastAsia="黑体"/>
          <w:b/>
          <w:sz w:val="30"/>
          <w:szCs w:val="30"/>
        </w:rPr>
        <w:t>年公开招聘教学人员岗位表</w:t>
      </w:r>
    </w:p>
    <w:tbl>
      <w:tblPr>
        <w:tblStyle w:val="7"/>
        <w:tblW w:w="14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260"/>
        <w:gridCol w:w="785"/>
        <w:gridCol w:w="1744"/>
        <w:gridCol w:w="709"/>
        <w:gridCol w:w="1017"/>
        <w:gridCol w:w="1393"/>
        <w:gridCol w:w="1965"/>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blHeader/>
          <w:jc w:val="center"/>
        </w:trPr>
        <w:tc>
          <w:tcPr>
            <w:tcW w:w="1102" w:type="dxa"/>
            <w:vAlign w:val="center"/>
          </w:tcPr>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招聘部门</w:t>
            </w:r>
          </w:p>
        </w:tc>
        <w:tc>
          <w:tcPr>
            <w:tcW w:w="1260" w:type="dxa"/>
            <w:vAlign w:val="center"/>
          </w:tcPr>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岗位</w:t>
            </w:r>
          </w:p>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代码</w:t>
            </w:r>
          </w:p>
        </w:tc>
        <w:tc>
          <w:tcPr>
            <w:tcW w:w="785" w:type="dxa"/>
            <w:vAlign w:val="center"/>
          </w:tcPr>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岗位</w:t>
            </w:r>
          </w:p>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名称</w:t>
            </w:r>
          </w:p>
        </w:tc>
        <w:tc>
          <w:tcPr>
            <w:tcW w:w="1744" w:type="dxa"/>
            <w:vAlign w:val="center"/>
          </w:tcPr>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岗位</w:t>
            </w:r>
          </w:p>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等级</w:t>
            </w:r>
          </w:p>
        </w:tc>
        <w:tc>
          <w:tcPr>
            <w:tcW w:w="709" w:type="dxa"/>
            <w:vAlign w:val="center"/>
          </w:tcPr>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人数</w:t>
            </w:r>
          </w:p>
        </w:tc>
        <w:tc>
          <w:tcPr>
            <w:tcW w:w="1017" w:type="dxa"/>
            <w:vAlign w:val="center"/>
          </w:tcPr>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招聘</w:t>
            </w:r>
          </w:p>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对象</w:t>
            </w:r>
          </w:p>
        </w:tc>
        <w:tc>
          <w:tcPr>
            <w:tcW w:w="1393" w:type="dxa"/>
            <w:vAlign w:val="center"/>
          </w:tcPr>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学历学位</w:t>
            </w:r>
          </w:p>
        </w:tc>
        <w:tc>
          <w:tcPr>
            <w:tcW w:w="1965" w:type="dxa"/>
            <w:vAlign w:val="center"/>
          </w:tcPr>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招聘专业</w:t>
            </w:r>
          </w:p>
        </w:tc>
        <w:tc>
          <w:tcPr>
            <w:tcW w:w="4562" w:type="dxa"/>
            <w:vAlign w:val="center"/>
          </w:tcPr>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其他招聘条件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jc w:val="center"/>
        </w:trPr>
        <w:tc>
          <w:tcPr>
            <w:tcW w:w="1102"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管理学院</w:t>
            </w:r>
          </w:p>
        </w:tc>
        <w:tc>
          <w:tcPr>
            <w:tcW w:w="1260"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2021JSA01</w:t>
            </w:r>
          </w:p>
        </w:tc>
        <w:tc>
          <w:tcPr>
            <w:tcW w:w="785" w:type="dxa"/>
            <w:vAlign w:val="center"/>
          </w:tcPr>
          <w:p>
            <w:pPr>
              <w:widowControl/>
              <w:jc w:val="center"/>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专业技术十一级</w:t>
            </w:r>
          </w:p>
        </w:tc>
        <w:tc>
          <w:tcPr>
            <w:tcW w:w="709"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lang w:val="en-US" w:eastAsia="zh-CN"/>
              </w:rPr>
              <w:t>1</w:t>
            </w:r>
          </w:p>
        </w:tc>
        <w:tc>
          <w:tcPr>
            <w:tcW w:w="1017"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lang w:val="en-US" w:eastAsia="zh-CN"/>
              </w:rPr>
              <w:t>应往届</w:t>
            </w:r>
            <w:r>
              <w:rPr>
                <w:rFonts w:hint="eastAsia" w:ascii="仿宋" w:hAnsi="仿宋" w:eastAsia="仿宋" w:cs="宋体"/>
                <w:color w:val="auto"/>
                <w:kern w:val="0"/>
                <w:szCs w:val="21"/>
              </w:rPr>
              <w:t>不限</w:t>
            </w:r>
          </w:p>
        </w:tc>
        <w:tc>
          <w:tcPr>
            <w:tcW w:w="1393"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博士研究生</w:t>
            </w:r>
          </w:p>
        </w:tc>
        <w:tc>
          <w:tcPr>
            <w:tcW w:w="1965"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经济学A02、法学A03、教育学A04、理学A07、工学A08、农学A09、管理学A12</w:t>
            </w:r>
          </w:p>
        </w:tc>
        <w:tc>
          <w:tcPr>
            <w:tcW w:w="4562" w:type="dxa"/>
            <w:vAlign w:val="center"/>
          </w:tcPr>
          <w:p>
            <w:pPr>
              <w:widowControl/>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1.</w:t>
            </w:r>
            <w:r>
              <w:rPr>
                <w:rFonts w:hint="eastAsia" w:ascii="仿宋" w:hAnsi="仿宋" w:eastAsia="仿宋" w:cs="宋体"/>
                <w:color w:val="auto"/>
                <w:kern w:val="0"/>
                <w:szCs w:val="21"/>
              </w:rPr>
              <w:t>专业方向为电子商务</w:t>
            </w:r>
            <w:r>
              <w:rPr>
                <w:rFonts w:hint="eastAsia" w:ascii="仿宋" w:hAnsi="仿宋" w:eastAsia="仿宋" w:cs="宋体"/>
                <w:color w:val="auto"/>
                <w:kern w:val="0"/>
                <w:szCs w:val="21"/>
                <w:lang w:eastAsia="zh-CN"/>
              </w:rPr>
              <w:t>，并提供研究方向证明材料。</w:t>
            </w:r>
          </w:p>
          <w:p>
            <w:pPr>
              <w:widowControl/>
              <w:jc w:val="left"/>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2.</w:t>
            </w:r>
            <w:r>
              <w:rPr>
                <w:rFonts w:hint="eastAsia" w:ascii="仿宋" w:hAnsi="仿宋" w:eastAsia="仿宋" w:cs="宋体"/>
                <w:color w:val="auto"/>
                <w:kern w:val="0"/>
                <w:szCs w:val="21"/>
              </w:rPr>
              <w:t>非应届毕业生年龄条件为35周岁以下</w:t>
            </w:r>
            <w:r>
              <w:rPr>
                <w:rFonts w:hint="eastAsia" w:ascii="仿宋" w:hAnsi="仿宋" w:eastAsia="仿宋"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1102" w:type="dxa"/>
            <w:vMerge w:val="restart"/>
            <w:vAlign w:val="center"/>
          </w:tcPr>
          <w:p>
            <w:pPr>
              <w:widowControl/>
              <w:jc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物理与信息工程</w:t>
            </w:r>
            <w:r>
              <w:rPr>
                <w:rFonts w:hint="eastAsia" w:ascii="仿宋" w:hAnsi="仿宋" w:eastAsia="仿宋" w:cs="宋体"/>
                <w:color w:val="auto"/>
                <w:kern w:val="0"/>
                <w:szCs w:val="21"/>
                <w:lang w:val="en-US" w:eastAsia="zh-CN"/>
              </w:rPr>
              <w:t>学院</w:t>
            </w:r>
          </w:p>
        </w:tc>
        <w:tc>
          <w:tcPr>
            <w:tcW w:w="1260" w:type="dxa"/>
            <w:vAlign w:val="center"/>
          </w:tcPr>
          <w:p>
            <w:pPr>
              <w:widowControl/>
              <w:jc w:val="center"/>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2021JSA02</w:t>
            </w:r>
          </w:p>
        </w:tc>
        <w:tc>
          <w:tcPr>
            <w:tcW w:w="785"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专业技术</w:t>
            </w:r>
            <w:r>
              <w:rPr>
                <w:rFonts w:hint="eastAsia" w:ascii="仿宋" w:hAnsi="仿宋" w:eastAsia="仿宋" w:cs="宋体"/>
                <w:color w:val="auto"/>
                <w:kern w:val="0"/>
                <w:szCs w:val="21"/>
                <w:lang w:val="en-US" w:eastAsia="zh-CN"/>
              </w:rPr>
              <w:t>十一级</w:t>
            </w:r>
          </w:p>
        </w:tc>
        <w:tc>
          <w:tcPr>
            <w:tcW w:w="709" w:type="dxa"/>
            <w:vAlign w:val="center"/>
          </w:tcPr>
          <w:p>
            <w:pPr>
              <w:widowControl/>
              <w:jc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2</w:t>
            </w:r>
          </w:p>
        </w:tc>
        <w:tc>
          <w:tcPr>
            <w:tcW w:w="1017"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应往届</w:t>
            </w:r>
            <w:r>
              <w:rPr>
                <w:rFonts w:hint="eastAsia" w:ascii="仿宋" w:hAnsi="仿宋" w:eastAsia="仿宋" w:cs="宋体"/>
                <w:color w:val="auto"/>
                <w:kern w:val="0"/>
                <w:szCs w:val="21"/>
              </w:rPr>
              <w:t>不限</w:t>
            </w:r>
          </w:p>
        </w:tc>
        <w:tc>
          <w:tcPr>
            <w:tcW w:w="1393"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博士研究生</w:t>
            </w:r>
          </w:p>
        </w:tc>
        <w:tc>
          <w:tcPr>
            <w:tcW w:w="1965"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物理学A0702</w:t>
            </w:r>
          </w:p>
        </w:tc>
        <w:tc>
          <w:tcPr>
            <w:tcW w:w="4562" w:type="dxa"/>
            <w:vAlign w:val="center"/>
          </w:tcPr>
          <w:p>
            <w:pPr>
              <w:widowControl/>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非应届毕业生年龄条件为35周岁以下</w:t>
            </w:r>
            <w:r>
              <w:rPr>
                <w:rFonts w:hint="eastAsia" w:ascii="仿宋" w:hAnsi="仿宋" w:eastAsia="仿宋"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102" w:type="dxa"/>
            <w:vMerge w:val="continue"/>
            <w:vAlign w:val="center"/>
          </w:tcPr>
          <w:p>
            <w:pPr>
              <w:widowControl/>
              <w:jc w:val="center"/>
              <w:rPr>
                <w:rFonts w:hint="eastAsia" w:ascii="仿宋" w:hAnsi="仿宋" w:eastAsia="仿宋" w:cs="宋体"/>
                <w:color w:val="auto"/>
                <w:kern w:val="0"/>
                <w:szCs w:val="21"/>
              </w:rPr>
            </w:pPr>
          </w:p>
        </w:tc>
        <w:tc>
          <w:tcPr>
            <w:tcW w:w="1260" w:type="dxa"/>
            <w:vAlign w:val="center"/>
          </w:tcPr>
          <w:p>
            <w:pPr>
              <w:widowControl/>
              <w:jc w:val="center"/>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2021JSA03</w:t>
            </w:r>
          </w:p>
        </w:tc>
        <w:tc>
          <w:tcPr>
            <w:tcW w:w="785"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专业技术</w:t>
            </w:r>
            <w:r>
              <w:rPr>
                <w:rFonts w:hint="eastAsia" w:ascii="仿宋" w:hAnsi="仿宋" w:eastAsia="仿宋" w:cs="宋体"/>
                <w:color w:val="auto"/>
                <w:kern w:val="0"/>
                <w:szCs w:val="21"/>
                <w:lang w:val="en-US" w:eastAsia="zh-CN"/>
              </w:rPr>
              <w:t>十一级</w:t>
            </w:r>
          </w:p>
        </w:tc>
        <w:tc>
          <w:tcPr>
            <w:tcW w:w="709"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1</w:t>
            </w:r>
          </w:p>
        </w:tc>
        <w:tc>
          <w:tcPr>
            <w:tcW w:w="1017"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应往届</w:t>
            </w:r>
            <w:r>
              <w:rPr>
                <w:rFonts w:hint="eastAsia" w:ascii="仿宋" w:hAnsi="仿宋" w:eastAsia="仿宋" w:cs="宋体"/>
                <w:color w:val="auto"/>
                <w:kern w:val="0"/>
                <w:szCs w:val="21"/>
              </w:rPr>
              <w:t>不限</w:t>
            </w:r>
          </w:p>
        </w:tc>
        <w:tc>
          <w:tcPr>
            <w:tcW w:w="1393"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博士研究生</w:t>
            </w:r>
          </w:p>
        </w:tc>
        <w:tc>
          <w:tcPr>
            <w:tcW w:w="1965"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rPr>
              <w:t>信息与通信工程A0810、电子科学与技术A0809、控制科学与工程A08</w:t>
            </w:r>
            <w:r>
              <w:rPr>
                <w:rFonts w:hint="eastAsia" w:ascii="仿宋" w:hAnsi="仿宋" w:eastAsia="仿宋" w:cs="宋体"/>
                <w:color w:val="auto"/>
                <w:kern w:val="0"/>
                <w:szCs w:val="21"/>
                <w:lang w:val="en-US" w:eastAsia="zh-CN"/>
              </w:rPr>
              <w:t>11</w:t>
            </w:r>
          </w:p>
        </w:tc>
        <w:tc>
          <w:tcPr>
            <w:tcW w:w="4562" w:type="dxa"/>
            <w:vAlign w:val="center"/>
          </w:tcPr>
          <w:p>
            <w:pPr>
              <w:widowControl/>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非应届毕业生年龄条件为35周岁以下</w:t>
            </w:r>
            <w:r>
              <w:rPr>
                <w:rFonts w:hint="eastAsia" w:ascii="仿宋" w:hAnsi="仿宋" w:eastAsia="仿宋"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1102" w:type="dxa"/>
            <w:vMerge w:val="restart"/>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政法系</w:t>
            </w:r>
          </w:p>
        </w:tc>
        <w:tc>
          <w:tcPr>
            <w:tcW w:w="1260" w:type="dxa"/>
            <w:vAlign w:val="center"/>
          </w:tcPr>
          <w:p>
            <w:pPr>
              <w:widowControl/>
              <w:jc w:val="center"/>
              <w:rPr>
                <w:rFonts w:hint="default" w:ascii="仿宋" w:hAnsi="仿宋" w:eastAsia="仿宋" w:cs="宋体"/>
                <w:b w:val="0"/>
                <w:bCs w:val="0"/>
                <w:color w:val="auto"/>
                <w:kern w:val="0"/>
                <w:szCs w:val="21"/>
                <w:lang w:val="en-US" w:eastAsia="zh-CN"/>
              </w:rPr>
            </w:pPr>
            <w:r>
              <w:rPr>
                <w:rFonts w:hint="eastAsia" w:ascii="仿宋" w:hAnsi="仿宋" w:eastAsia="仿宋" w:cs="宋体"/>
                <w:b w:val="0"/>
                <w:bCs w:val="0"/>
                <w:color w:val="auto"/>
                <w:kern w:val="0"/>
                <w:sz w:val="21"/>
                <w:szCs w:val="21"/>
                <w:lang w:val="en-US" w:eastAsia="zh-CN" w:bidi="ar-SA"/>
              </w:rPr>
              <w:t>2021JSA04</w:t>
            </w:r>
          </w:p>
        </w:tc>
        <w:tc>
          <w:tcPr>
            <w:tcW w:w="785" w:type="dxa"/>
            <w:vAlign w:val="center"/>
          </w:tcPr>
          <w:p>
            <w:pPr>
              <w:widowControl/>
              <w:jc w:val="center"/>
              <w:rPr>
                <w:rFonts w:hint="default" w:ascii="仿宋" w:hAnsi="仿宋" w:eastAsia="仿宋" w:cs="宋体"/>
                <w:b w:val="0"/>
                <w:bCs w:val="0"/>
                <w:color w:val="auto"/>
                <w:kern w:val="0"/>
                <w:szCs w:val="21"/>
                <w:lang w:val="en-US" w:eastAsia="zh-CN"/>
              </w:rPr>
            </w:pPr>
            <w:r>
              <w:rPr>
                <w:rFonts w:hint="eastAsia" w:ascii="仿宋" w:hAnsi="仿宋" w:eastAsia="仿宋" w:cs="宋体"/>
                <w:b w:val="0"/>
                <w:bCs w:val="0"/>
                <w:color w:val="auto"/>
                <w:kern w:val="0"/>
                <w:szCs w:val="21"/>
                <w:lang w:val="en-US" w:eastAsia="zh-CN"/>
              </w:rPr>
              <w:t>学科带头人</w:t>
            </w:r>
          </w:p>
        </w:tc>
        <w:tc>
          <w:tcPr>
            <w:tcW w:w="1744" w:type="dxa"/>
            <w:vAlign w:val="center"/>
          </w:tcPr>
          <w:p>
            <w:pPr>
              <w:widowControl/>
              <w:jc w:val="center"/>
              <w:rPr>
                <w:rFonts w:hint="eastAsia" w:ascii="仿宋" w:hAnsi="仿宋" w:eastAsia="仿宋" w:cs="宋体"/>
                <w:b w:val="0"/>
                <w:bCs w:val="0"/>
                <w:color w:val="auto"/>
                <w:kern w:val="0"/>
                <w:szCs w:val="21"/>
                <w:lang w:eastAsia="zh-CN"/>
              </w:rPr>
            </w:pPr>
            <w:r>
              <w:rPr>
                <w:rFonts w:hint="eastAsia" w:ascii="仿宋" w:hAnsi="仿宋" w:eastAsia="仿宋" w:cs="宋体"/>
                <w:b w:val="0"/>
                <w:bCs w:val="0"/>
                <w:color w:val="auto"/>
                <w:kern w:val="0"/>
                <w:szCs w:val="21"/>
              </w:rPr>
              <w:t>专业技术</w:t>
            </w:r>
            <w:r>
              <w:rPr>
                <w:rFonts w:hint="eastAsia" w:ascii="仿宋" w:hAnsi="仿宋" w:eastAsia="仿宋" w:cs="宋体"/>
                <w:b w:val="0"/>
                <w:bCs w:val="0"/>
                <w:color w:val="auto"/>
                <w:kern w:val="0"/>
                <w:szCs w:val="21"/>
                <w:lang w:eastAsia="zh-CN"/>
              </w:rPr>
              <w:t>四</w:t>
            </w:r>
            <w:r>
              <w:rPr>
                <w:rFonts w:hint="eastAsia" w:ascii="仿宋" w:hAnsi="仿宋" w:eastAsia="仿宋" w:cs="宋体"/>
                <w:b w:val="0"/>
                <w:bCs w:val="0"/>
                <w:color w:val="auto"/>
                <w:kern w:val="0"/>
                <w:szCs w:val="21"/>
              </w:rPr>
              <w:t>级</w:t>
            </w:r>
            <w:r>
              <w:rPr>
                <w:rFonts w:hint="eastAsia" w:ascii="仿宋" w:hAnsi="仿宋" w:eastAsia="仿宋" w:cs="宋体"/>
                <w:b w:val="0"/>
                <w:bCs w:val="0"/>
                <w:color w:val="auto"/>
                <w:kern w:val="0"/>
                <w:szCs w:val="21"/>
                <w:lang w:val="en-US" w:eastAsia="zh-CN"/>
              </w:rPr>
              <w:t>或</w:t>
            </w:r>
            <w:r>
              <w:rPr>
                <w:rFonts w:hint="eastAsia" w:ascii="仿宋" w:hAnsi="仿宋" w:eastAsia="仿宋" w:cs="宋体"/>
                <w:b w:val="0"/>
                <w:bCs w:val="0"/>
                <w:color w:val="auto"/>
                <w:kern w:val="0"/>
                <w:szCs w:val="21"/>
                <w:lang w:eastAsia="zh-CN"/>
              </w:rPr>
              <w:t>以上</w:t>
            </w:r>
          </w:p>
        </w:tc>
        <w:tc>
          <w:tcPr>
            <w:tcW w:w="709" w:type="dxa"/>
            <w:vAlign w:val="center"/>
          </w:tcPr>
          <w:p>
            <w:pPr>
              <w:widowControl/>
              <w:jc w:val="center"/>
              <w:rPr>
                <w:rFonts w:ascii="仿宋" w:hAnsi="仿宋" w:eastAsia="仿宋" w:cs="宋体"/>
                <w:b w:val="0"/>
                <w:bCs w:val="0"/>
                <w:color w:val="auto"/>
                <w:kern w:val="0"/>
                <w:szCs w:val="21"/>
              </w:rPr>
            </w:pPr>
            <w:r>
              <w:rPr>
                <w:rFonts w:hint="eastAsia" w:ascii="仿宋" w:hAnsi="仿宋" w:eastAsia="仿宋" w:cs="宋体"/>
                <w:b w:val="0"/>
                <w:bCs w:val="0"/>
                <w:color w:val="auto"/>
                <w:kern w:val="0"/>
                <w:szCs w:val="21"/>
              </w:rPr>
              <w:t>1</w:t>
            </w:r>
          </w:p>
        </w:tc>
        <w:tc>
          <w:tcPr>
            <w:tcW w:w="1017" w:type="dxa"/>
            <w:vAlign w:val="center"/>
          </w:tcPr>
          <w:p>
            <w:pPr>
              <w:widowControl/>
              <w:jc w:val="center"/>
              <w:rPr>
                <w:rFonts w:ascii="仿宋" w:hAnsi="仿宋" w:eastAsia="仿宋" w:cs="宋体"/>
                <w:b w:val="0"/>
                <w:bCs w:val="0"/>
                <w:color w:val="auto"/>
                <w:kern w:val="0"/>
                <w:szCs w:val="21"/>
              </w:rPr>
            </w:pPr>
            <w:r>
              <w:rPr>
                <w:rFonts w:hint="eastAsia" w:ascii="仿宋" w:hAnsi="仿宋" w:eastAsia="仿宋" w:cs="宋体"/>
                <w:color w:val="auto"/>
                <w:kern w:val="0"/>
                <w:szCs w:val="21"/>
                <w:lang w:val="en-US" w:eastAsia="zh-CN"/>
              </w:rPr>
              <w:t>应往届</w:t>
            </w:r>
            <w:r>
              <w:rPr>
                <w:rFonts w:hint="eastAsia" w:ascii="仿宋" w:hAnsi="仿宋" w:eastAsia="仿宋" w:cs="宋体"/>
                <w:b w:val="0"/>
                <w:bCs w:val="0"/>
                <w:color w:val="auto"/>
                <w:kern w:val="0"/>
                <w:szCs w:val="21"/>
              </w:rPr>
              <w:t>不限</w:t>
            </w:r>
          </w:p>
        </w:tc>
        <w:tc>
          <w:tcPr>
            <w:tcW w:w="1393" w:type="dxa"/>
            <w:vAlign w:val="center"/>
          </w:tcPr>
          <w:p>
            <w:pPr>
              <w:widowControl/>
              <w:jc w:val="center"/>
              <w:rPr>
                <w:rFonts w:ascii="仿宋" w:hAnsi="仿宋" w:eastAsia="仿宋" w:cs="宋体"/>
                <w:b w:val="0"/>
                <w:bCs w:val="0"/>
                <w:color w:val="auto"/>
                <w:kern w:val="0"/>
                <w:szCs w:val="21"/>
              </w:rPr>
            </w:pPr>
            <w:r>
              <w:rPr>
                <w:rFonts w:hint="eastAsia" w:ascii="仿宋" w:hAnsi="仿宋" w:eastAsia="仿宋" w:cs="宋体"/>
                <w:b w:val="0"/>
                <w:bCs w:val="0"/>
                <w:color w:val="auto"/>
                <w:kern w:val="0"/>
                <w:szCs w:val="21"/>
              </w:rPr>
              <w:t>博士研究生</w:t>
            </w:r>
          </w:p>
        </w:tc>
        <w:tc>
          <w:tcPr>
            <w:tcW w:w="1965" w:type="dxa"/>
            <w:vAlign w:val="center"/>
          </w:tcPr>
          <w:p>
            <w:pPr>
              <w:widowControl/>
              <w:jc w:val="center"/>
              <w:rPr>
                <w:rFonts w:ascii="仿宋" w:hAnsi="仿宋" w:eastAsia="仿宋" w:cs="宋体"/>
                <w:b w:val="0"/>
                <w:bCs w:val="0"/>
                <w:color w:val="auto"/>
                <w:kern w:val="0"/>
                <w:szCs w:val="21"/>
              </w:rPr>
            </w:pPr>
            <w:r>
              <w:rPr>
                <w:rFonts w:hint="eastAsia" w:ascii="仿宋" w:hAnsi="仿宋" w:eastAsia="仿宋" w:cs="宋体"/>
                <w:b w:val="0"/>
                <w:bCs w:val="0"/>
                <w:color w:val="auto"/>
                <w:kern w:val="0"/>
                <w:szCs w:val="21"/>
              </w:rPr>
              <w:t>哲学</w:t>
            </w:r>
            <w:r>
              <w:rPr>
                <w:rFonts w:hint="eastAsia" w:ascii="仿宋" w:hAnsi="仿宋" w:eastAsia="仿宋" w:cs="宋体"/>
                <w:b w:val="0"/>
                <w:bCs w:val="0"/>
                <w:color w:val="auto"/>
                <w:kern w:val="0"/>
                <w:szCs w:val="21"/>
                <w:lang w:val="en-US" w:eastAsia="zh-CN"/>
              </w:rPr>
              <w:t>A01</w:t>
            </w:r>
            <w:r>
              <w:rPr>
                <w:rFonts w:hint="eastAsia" w:ascii="仿宋" w:hAnsi="仿宋" w:eastAsia="仿宋" w:cs="宋体"/>
                <w:b w:val="0"/>
                <w:bCs w:val="0"/>
                <w:color w:val="auto"/>
                <w:kern w:val="0"/>
                <w:szCs w:val="21"/>
              </w:rPr>
              <w:t>、法学</w:t>
            </w:r>
            <w:r>
              <w:rPr>
                <w:rFonts w:hint="eastAsia" w:ascii="仿宋" w:hAnsi="仿宋" w:eastAsia="仿宋" w:cs="宋体"/>
                <w:b w:val="0"/>
                <w:bCs w:val="0"/>
                <w:color w:val="auto"/>
                <w:kern w:val="0"/>
                <w:szCs w:val="21"/>
                <w:lang w:val="en-US" w:eastAsia="zh-CN"/>
              </w:rPr>
              <w:t>A03</w:t>
            </w:r>
          </w:p>
        </w:tc>
        <w:tc>
          <w:tcPr>
            <w:tcW w:w="4562" w:type="dxa"/>
            <w:vAlign w:val="center"/>
          </w:tcPr>
          <w:p>
            <w:pPr>
              <w:widowControl/>
              <w:jc w:val="left"/>
              <w:rPr>
                <w:rFonts w:hint="eastAsia" w:ascii="仿宋" w:hAnsi="仿宋" w:eastAsia="仿宋" w:cs="宋体"/>
                <w:b w:val="0"/>
                <w:bCs w:val="0"/>
                <w:color w:val="auto"/>
                <w:kern w:val="0"/>
                <w:szCs w:val="21"/>
                <w:lang w:eastAsia="zh-CN"/>
              </w:rPr>
            </w:pPr>
            <w:r>
              <w:rPr>
                <w:rFonts w:hint="eastAsia" w:ascii="仿宋" w:hAnsi="仿宋" w:eastAsia="仿宋" w:cs="宋体"/>
                <w:b w:val="0"/>
                <w:bCs w:val="0"/>
                <w:color w:val="auto"/>
                <w:kern w:val="0"/>
                <w:szCs w:val="21"/>
                <w:lang w:eastAsia="zh-CN"/>
              </w:rPr>
              <w:t>1.中共党员（含预备党员）。</w:t>
            </w:r>
          </w:p>
          <w:p>
            <w:pPr>
              <w:widowControl/>
              <w:jc w:val="left"/>
              <w:rPr>
                <w:rFonts w:hint="eastAsia" w:ascii="仿宋" w:hAnsi="仿宋" w:eastAsia="仿宋" w:cs="宋体"/>
                <w:b w:val="0"/>
                <w:bCs w:val="0"/>
                <w:color w:val="auto"/>
                <w:kern w:val="0"/>
                <w:szCs w:val="21"/>
                <w:lang w:eastAsia="zh-CN"/>
              </w:rPr>
            </w:pPr>
            <w:r>
              <w:rPr>
                <w:rFonts w:hint="eastAsia" w:ascii="仿宋" w:hAnsi="仿宋" w:eastAsia="仿宋" w:cs="宋体"/>
                <w:b w:val="0"/>
                <w:bCs w:val="0"/>
                <w:color w:val="auto"/>
                <w:kern w:val="0"/>
                <w:szCs w:val="21"/>
                <w:lang w:eastAsia="zh-CN"/>
              </w:rPr>
              <w:t>2.具备教授</w:t>
            </w:r>
            <w:r>
              <w:rPr>
                <w:rFonts w:hint="eastAsia" w:ascii="仿宋" w:hAnsi="仿宋" w:eastAsia="仿宋" w:cs="宋体"/>
                <w:b w:val="0"/>
                <w:bCs w:val="0"/>
                <w:color w:val="auto"/>
                <w:kern w:val="0"/>
                <w:szCs w:val="21"/>
                <w:lang w:val="en-US" w:eastAsia="zh-CN"/>
              </w:rPr>
              <w:t>专业技术</w:t>
            </w:r>
            <w:r>
              <w:rPr>
                <w:rFonts w:hint="eastAsia" w:ascii="仿宋" w:hAnsi="仿宋" w:eastAsia="仿宋" w:cs="宋体"/>
                <w:b w:val="0"/>
                <w:bCs w:val="0"/>
                <w:color w:val="auto"/>
                <w:kern w:val="0"/>
                <w:szCs w:val="21"/>
                <w:lang w:eastAsia="zh-CN"/>
              </w:rPr>
              <w:t>职称。</w:t>
            </w:r>
          </w:p>
          <w:p>
            <w:pPr>
              <w:widowControl/>
              <w:jc w:val="left"/>
              <w:rPr>
                <w:rFonts w:hint="eastAsia" w:ascii="仿宋" w:hAnsi="仿宋" w:eastAsia="仿宋" w:cs="宋体"/>
                <w:b w:val="0"/>
                <w:bCs w:val="0"/>
                <w:color w:val="auto"/>
                <w:kern w:val="0"/>
                <w:szCs w:val="21"/>
                <w:lang w:eastAsia="zh-CN"/>
              </w:rPr>
            </w:pPr>
            <w:r>
              <w:rPr>
                <w:rFonts w:hint="eastAsia" w:ascii="仿宋" w:hAnsi="仿宋" w:eastAsia="仿宋" w:cs="宋体"/>
                <w:b w:val="0"/>
                <w:bCs w:val="0"/>
                <w:color w:val="auto"/>
                <w:kern w:val="0"/>
                <w:szCs w:val="21"/>
                <w:lang w:eastAsia="zh-CN"/>
              </w:rPr>
              <w:t>3.具备担任</w:t>
            </w:r>
            <w:r>
              <w:rPr>
                <w:rFonts w:hint="eastAsia" w:ascii="仿宋" w:hAnsi="仿宋" w:eastAsia="仿宋" w:cs="宋体"/>
                <w:b w:val="0"/>
                <w:bCs w:val="0"/>
                <w:color w:val="auto"/>
                <w:kern w:val="0"/>
                <w:szCs w:val="21"/>
                <w:lang w:val="en-US" w:eastAsia="zh-CN"/>
              </w:rPr>
              <w:t>普通本科高等学校</w:t>
            </w:r>
            <w:r>
              <w:rPr>
                <w:rFonts w:hint="eastAsia" w:ascii="仿宋" w:hAnsi="仿宋" w:eastAsia="仿宋" w:cs="宋体"/>
                <w:b w:val="0"/>
                <w:bCs w:val="0"/>
                <w:color w:val="auto"/>
                <w:kern w:val="0"/>
                <w:szCs w:val="21"/>
                <w:lang w:eastAsia="zh-CN"/>
              </w:rPr>
              <w:t>二级学院院长任职经历，或具备担任</w:t>
            </w:r>
            <w:r>
              <w:rPr>
                <w:rFonts w:hint="eastAsia" w:ascii="仿宋" w:hAnsi="仿宋" w:eastAsia="仿宋" w:cs="宋体"/>
                <w:b w:val="0"/>
                <w:bCs w:val="0"/>
                <w:color w:val="auto"/>
                <w:kern w:val="0"/>
                <w:szCs w:val="21"/>
                <w:lang w:val="en-US" w:eastAsia="zh-CN"/>
              </w:rPr>
              <w:t>普通本科高等学校</w:t>
            </w:r>
            <w:r>
              <w:rPr>
                <w:rFonts w:hint="eastAsia" w:ascii="仿宋" w:hAnsi="仿宋" w:eastAsia="仿宋" w:cs="宋体"/>
                <w:b w:val="0"/>
                <w:bCs w:val="0"/>
                <w:color w:val="auto"/>
                <w:kern w:val="0"/>
                <w:szCs w:val="21"/>
                <w:lang w:eastAsia="zh-CN"/>
              </w:rPr>
              <w:t>二级学院副院长3年及以上的任职经历。</w:t>
            </w:r>
          </w:p>
          <w:p>
            <w:pPr>
              <w:widowControl/>
              <w:jc w:val="left"/>
              <w:rPr>
                <w:rFonts w:hint="eastAsia" w:ascii="仿宋" w:hAnsi="仿宋" w:eastAsia="仿宋" w:cs="宋体"/>
                <w:b w:val="0"/>
                <w:bCs w:val="0"/>
                <w:color w:val="auto"/>
                <w:kern w:val="0"/>
                <w:szCs w:val="21"/>
                <w:lang w:val="en-US" w:eastAsia="zh-CN"/>
              </w:rPr>
            </w:pPr>
            <w:r>
              <w:rPr>
                <w:rFonts w:hint="eastAsia" w:ascii="仿宋" w:hAnsi="仿宋" w:eastAsia="仿宋" w:cs="宋体"/>
                <w:b w:val="0"/>
                <w:bCs w:val="0"/>
                <w:color w:val="auto"/>
                <w:kern w:val="0"/>
                <w:szCs w:val="21"/>
                <w:lang w:val="en-US" w:eastAsia="zh-CN"/>
              </w:rPr>
              <w:t>4.业绩成果要求：近五年内独撰或以第一作者身份发表本学科学术论文,且至少发表了A等级和B等级学术期刊论文各1篇，论文等级按《广东第二师范学院科研业绩认定办法（试行）》（广东二师〔2019〕186号）规定进行认定；近五年来主持省部级纵向科研项目1项（含）以上，人才引进待遇按照《广东第二师范学院二级学院院长引进暂行办法》（广东二师〔2021〕18号）的相关规定执行。若业绩成果条件达到《广东第二师范学院高层次人才引进管理办法（修订）》（广东二师〔2020〕106号）规定的高层次人才的业绩成果条件，则人才引进待遇按照《广东第二师范学院高层次人才引进管理办法（修订）》（广东二师〔2020〕106号）的相关规定执行。</w:t>
            </w:r>
          </w:p>
          <w:p>
            <w:pPr>
              <w:widowControl/>
              <w:jc w:val="left"/>
              <w:rPr>
                <w:rFonts w:hint="default" w:ascii="仿宋" w:hAnsi="仿宋" w:eastAsia="仿宋" w:cs="宋体"/>
                <w:b w:val="0"/>
                <w:bCs w:val="0"/>
                <w:color w:val="auto"/>
                <w:kern w:val="0"/>
                <w:szCs w:val="21"/>
                <w:lang w:val="en-US" w:eastAsia="zh-CN"/>
              </w:rPr>
            </w:pPr>
            <w:r>
              <w:rPr>
                <w:rFonts w:hint="eastAsia" w:ascii="仿宋" w:hAnsi="仿宋" w:eastAsia="仿宋" w:cs="宋体"/>
                <w:b w:val="0"/>
                <w:bCs w:val="0"/>
                <w:color w:val="auto"/>
                <w:kern w:val="0"/>
                <w:szCs w:val="21"/>
                <w:lang w:val="en-US" w:eastAsia="zh-CN"/>
              </w:rPr>
              <w:t>5.年龄条件为50周岁以下。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1102" w:type="dxa"/>
            <w:vMerge w:val="continue"/>
            <w:vAlign w:val="center"/>
          </w:tcPr>
          <w:p>
            <w:pPr>
              <w:widowControl/>
              <w:jc w:val="center"/>
              <w:rPr>
                <w:rFonts w:hint="eastAsia" w:ascii="仿宋" w:hAnsi="仿宋" w:eastAsia="仿宋" w:cs="宋体"/>
                <w:color w:val="auto"/>
                <w:kern w:val="0"/>
                <w:szCs w:val="21"/>
              </w:rPr>
            </w:pPr>
          </w:p>
        </w:tc>
        <w:tc>
          <w:tcPr>
            <w:tcW w:w="1260"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2021JSA05</w:t>
            </w:r>
          </w:p>
        </w:tc>
        <w:tc>
          <w:tcPr>
            <w:tcW w:w="785"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专业技术七级</w:t>
            </w:r>
          </w:p>
        </w:tc>
        <w:tc>
          <w:tcPr>
            <w:tcW w:w="709"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1</w:t>
            </w:r>
          </w:p>
        </w:tc>
        <w:tc>
          <w:tcPr>
            <w:tcW w:w="1017"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lang w:val="en-US" w:eastAsia="zh-CN"/>
              </w:rPr>
              <w:t>应往届</w:t>
            </w:r>
            <w:r>
              <w:rPr>
                <w:rFonts w:hint="eastAsia" w:ascii="仿宋" w:hAnsi="仿宋" w:eastAsia="仿宋" w:cs="宋体"/>
                <w:color w:val="auto"/>
                <w:kern w:val="0"/>
                <w:szCs w:val="21"/>
              </w:rPr>
              <w:t>不限</w:t>
            </w:r>
          </w:p>
        </w:tc>
        <w:tc>
          <w:tcPr>
            <w:tcW w:w="1393"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博士研究生</w:t>
            </w:r>
          </w:p>
        </w:tc>
        <w:tc>
          <w:tcPr>
            <w:tcW w:w="1965"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社会学A030301</w:t>
            </w:r>
          </w:p>
        </w:tc>
        <w:tc>
          <w:tcPr>
            <w:tcW w:w="4562" w:type="dxa"/>
            <w:vAlign w:val="center"/>
          </w:tcPr>
          <w:p>
            <w:pPr>
              <w:widowControl/>
              <w:numPr>
                <w:ilvl w:val="0"/>
                <w:numId w:val="0"/>
              </w:numPr>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1.</w:t>
            </w:r>
            <w:r>
              <w:rPr>
                <w:rFonts w:hint="eastAsia" w:ascii="仿宋" w:hAnsi="仿宋" w:eastAsia="仿宋" w:cs="宋体"/>
                <w:color w:val="auto"/>
                <w:kern w:val="0"/>
                <w:szCs w:val="21"/>
              </w:rPr>
              <w:t>具有副教授专业技术</w:t>
            </w:r>
            <w:r>
              <w:rPr>
                <w:rFonts w:hint="eastAsia" w:ascii="仿宋" w:hAnsi="仿宋" w:eastAsia="仿宋" w:cs="宋体"/>
                <w:color w:val="auto"/>
                <w:kern w:val="0"/>
                <w:szCs w:val="21"/>
                <w:lang w:eastAsia="zh-CN"/>
              </w:rPr>
              <w:t>职称。</w:t>
            </w:r>
          </w:p>
          <w:p>
            <w:pPr>
              <w:widowControl/>
              <w:numPr>
                <w:ilvl w:val="0"/>
                <w:numId w:val="0"/>
              </w:numPr>
              <w:jc w:val="left"/>
              <w:rPr>
                <w:rFonts w:ascii="仿宋" w:hAnsi="仿宋" w:eastAsia="仿宋" w:cs="宋体"/>
                <w:color w:val="auto"/>
                <w:kern w:val="0"/>
                <w:szCs w:val="21"/>
              </w:rPr>
            </w:pPr>
            <w:r>
              <w:rPr>
                <w:rFonts w:hint="eastAsia" w:ascii="仿宋" w:hAnsi="仿宋" w:eastAsia="仿宋" w:cs="宋体"/>
                <w:color w:val="auto"/>
                <w:kern w:val="0"/>
                <w:szCs w:val="21"/>
              </w:rPr>
              <w:t>2.非应届毕业生年龄条件为40周岁以下</w:t>
            </w:r>
            <w:r>
              <w:rPr>
                <w:rFonts w:hint="eastAsia" w:ascii="仿宋" w:hAnsi="仿宋" w:eastAsia="仿宋" w:cs="宋体"/>
                <w:color w:val="auto"/>
                <w:kern w:val="0"/>
                <w:szCs w:val="21"/>
                <w:lang w:eastAsia="zh-CN"/>
              </w:rPr>
              <w:t>。</w:t>
            </w:r>
          </w:p>
          <w:p>
            <w:pPr>
              <w:widowControl/>
              <w:jc w:val="left"/>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3.同等条件下社会工作方向优先</w:t>
            </w:r>
            <w:r>
              <w:rPr>
                <w:rFonts w:hint="eastAsia" w:ascii="仿宋" w:hAnsi="仿宋" w:eastAsia="仿宋"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1102" w:type="dxa"/>
            <w:vMerge w:val="restart"/>
            <w:vAlign w:val="center"/>
          </w:tcPr>
          <w:p>
            <w:pPr>
              <w:widowControl/>
              <w:jc w:val="center"/>
              <w:rPr>
                <w:rFonts w:ascii="仿宋" w:hAnsi="仿宋" w:eastAsia="仿宋" w:cs="宋体"/>
                <w:color w:val="auto"/>
                <w:kern w:val="0"/>
                <w:szCs w:val="21"/>
              </w:rPr>
            </w:pPr>
            <w:r>
              <w:rPr>
                <w:rFonts w:ascii="仿宋" w:hAnsi="仿宋" w:eastAsia="仿宋" w:cs="宋体"/>
                <w:color w:val="auto"/>
                <w:kern w:val="0"/>
                <w:szCs w:val="21"/>
              </w:rPr>
              <w:t>教师教育学院</w:t>
            </w:r>
          </w:p>
        </w:tc>
        <w:tc>
          <w:tcPr>
            <w:tcW w:w="1260"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 w:val="21"/>
                <w:szCs w:val="21"/>
                <w:lang w:val="en-US" w:eastAsia="zh-CN" w:bidi="ar-SA"/>
              </w:rPr>
              <w:t>2021JSA06</w:t>
            </w:r>
          </w:p>
        </w:tc>
        <w:tc>
          <w:tcPr>
            <w:tcW w:w="785"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专业技术七级</w:t>
            </w:r>
          </w:p>
        </w:tc>
        <w:tc>
          <w:tcPr>
            <w:tcW w:w="70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w:t>
            </w:r>
          </w:p>
        </w:tc>
        <w:tc>
          <w:tcPr>
            <w:tcW w:w="1017"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lang w:val="en-US" w:eastAsia="zh-CN"/>
              </w:rPr>
              <w:t>应往届</w:t>
            </w:r>
            <w:r>
              <w:rPr>
                <w:rFonts w:hint="eastAsia" w:ascii="仿宋" w:hAnsi="仿宋" w:eastAsia="仿宋" w:cs="宋体"/>
                <w:color w:val="auto"/>
                <w:kern w:val="0"/>
                <w:szCs w:val="21"/>
              </w:rPr>
              <w:t>不限</w:t>
            </w:r>
          </w:p>
        </w:tc>
        <w:tc>
          <w:tcPr>
            <w:tcW w:w="13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博士研究生</w:t>
            </w:r>
          </w:p>
        </w:tc>
        <w:tc>
          <w:tcPr>
            <w:tcW w:w="1965"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教育技术学A040110</w:t>
            </w:r>
          </w:p>
        </w:tc>
        <w:tc>
          <w:tcPr>
            <w:tcW w:w="4562" w:type="dxa"/>
            <w:vAlign w:val="center"/>
          </w:tcPr>
          <w:p>
            <w:pPr>
              <w:widowControl/>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1.具有副教授专业技术资格</w:t>
            </w:r>
            <w:r>
              <w:rPr>
                <w:rFonts w:hint="eastAsia" w:ascii="仿宋" w:hAnsi="仿宋" w:eastAsia="仿宋" w:cs="宋体"/>
                <w:color w:val="auto"/>
                <w:kern w:val="0"/>
                <w:szCs w:val="21"/>
                <w:lang w:eastAsia="zh-CN"/>
              </w:rPr>
              <w:t>。</w:t>
            </w:r>
          </w:p>
          <w:p>
            <w:pPr>
              <w:widowControl/>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2.非应届毕业生年龄条件为45周岁以下</w:t>
            </w:r>
            <w:r>
              <w:rPr>
                <w:rFonts w:hint="eastAsia" w:ascii="仿宋" w:hAnsi="仿宋" w:eastAsia="仿宋" w:cs="宋体"/>
                <w:color w:val="auto"/>
                <w:kern w:val="0"/>
                <w:szCs w:val="21"/>
                <w:lang w:eastAsia="zh-CN"/>
              </w:rPr>
              <w:t>。</w:t>
            </w:r>
          </w:p>
          <w:p>
            <w:pPr>
              <w:widowControl/>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3.同等条件下，计算机教育软件工程方向优先</w:t>
            </w:r>
            <w:r>
              <w:rPr>
                <w:rFonts w:hint="eastAsia" w:ascii="仿宋" w:hAnsi="仿宋" w:eastAsia="仿宋"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1102" w:type="dxa"/>
            <w:vMerge w:val="continue"/>
            <w:vAlign w:val="center"/>
          </w:tcPr>
          <w:p>
            <w:pPr>
              <w:widowControl/>
              <w:jc w:val="center"/>
              <w:rPr>
                <w:rFonts w:ascii="仿宋" w:hAnsi="仿宋" w:eastAsia="仿宋" w:cs="宋体"/>
                <w:color w:val="auto"/>
                <w:kern w:val="0"/>
                <w:szCs w:val="21"/>
              </w:rPr>
            </w:pPr>
          </w:p>
        </w:tc>
        <w:tc>
          <w:tcPr>
            <w:tcW w:w="1260"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 w:val="21"/>
                <w:szCs w:val="21"/>
                <w:lang w:val="en-US" w:eastAsia="zh-CN" w:bidi="ar-SA"/>
              </w:rPr>
              <w:t>2021JSA07</w:t>
            </w:r>
          </w:p>
        </w:tc>
        <w:tc>
          <w:tcPr>
            <w:tcW w:w="785"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专业技术十一级</w:t>
            </w:r>
          </w:p>
        </w:tc>
        <w:tc>
          <w:tcPr>
            <w:tcW w:w="70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w:t>
            </w:r>
          </w:p>
        </w:tc>
        <w:tc>
          <w:tcPr>
            <w:tcW w:w="1017"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lang w:val="en-US" w:eastAsia="zh-CN"/>
              </w:rPr>
              <w:t>应往届</w:t>
            </w:r>
            <w:r>
              <w:rPr>
                <w:rFonts w:hint="eastAsia" w:ascii="仿宋" w:hAnsi="仿宋" w:eastAsia="仿宋" w:cs="宋体"/>
                <w:color w:val="auto"/>
                <w:kern w:val="0"/>
                <w:szCs w:val="21"/>
              </w:rPr>
              <w:t>不限</w:t>
            </w:r>
          </w:p>
        </w:tc>
        <w:tc>
          <w:tcPr>
            <w:tcW w:w="13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博士研究生</w:t>
            </w:r>
          </w:p>
        </w:tc>
        <w:tc>
          <w:tcPr>
            <w:tcW w:w="1965"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教育技术学A040110</w:t>
            </w:r>
          </w:p>
        </w:tc>
        <w:tc>
          <w:tcPr>
            <w:tcW w:w="4562" w:type="dxa"/>
            <w:vAlign w:val="center"/>
          </w:tcPr>
          <w:p>
            <w:pPr>
              <w:widowControl/>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1.非应届毕业生年龄条件为40周岁以下</w:t>
            </w:r>
            <w:r>
              <w:rPr>
                <w:rFonts w:hint="eastAsia" w:ascii="仿宋" w:hAnsi="仿宋" w:eastAsia="仿宋" w:cs="宋体"/>
                <w:color w:val="auto"/>
                <w:kern w:val="0"/>
                <w:szCs w:val="21"/>
                <w:lang w:eastAsia="zh-CN"/>
              </w:rPr>
              <w:t>。</w:t>
            </w:r>
          </w:p>
          <w:p>
            <w:pPr>
              <w:widowControl/>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2.同等条件下，人工智能教育、大数据方向优先</w:t>
            </w:r>
            <w:r>
              <w:rPr>
                <w:rFonts w:hint="eastAsia" w:ascii="仿宋" w:hAnsi="仿宋" w:eastAsia="仿宋"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02" w:type="dxa"/>
            <w:vMerge w:val="restart"/>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体育学院</w:t>
            </w:r>
          </w:p>
        </w:tc>
        <w:tc>
          <w:tcPr>
            <w:tcW w:w="1260" w:type="dxa"/>
            <w:vAlign w:val="center"/>
          </w:tcPr>
          <w:p>
            <w:pPr>
              <w:widowControl/>
              <w:jc w:val="center"/>
              <w:rPr>
                <w:rFonts w:hint="default" w:ascii="仿宋" w:hAnsi="仿宋" w:eastAsia="仿宋" w:cs="宋体"/>
                <w:color w:val="auto"/>
                <w:kern w:val="0"/>
                <w:szCs w:val="21"/>
                <w:lang w:val="en-US"/>
              </w:rPr>
            </w:pPr>
            <w:r>
              <w:rPr>
                <w:rFonts w:hint="eastAsia" w:ascii="仿宋" w:hAnsi="仿宋" w:eastAsia="仿宋" w:cs="宋体"/>
                <w:color w:val="auto"/>
                <w:kern w:val="0"/>
                <w:sz w:val="21"/>
                <w:szCs w:val="21"/>
                <w:lang w:val="en-US" w:eastAsia="zh-CN" w:bidi="ar-SA"/>
              </w:rPr>
              <w:t>2021JSA08</w:t>
            </w:r>
          </w:p>
        </w:tc>
        <w:tc>
          <w:tcPr>
            <w:tcW w:w="785"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专业技术十一级</w:t>
            </w:r>
          </w:p>
        </w:tc>
        <w:tc>
          <w:tcPr>
            <w:tcW w:w="70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w:t>
            </w:r>
          </w:p>
        </w:tc>
        <w:tc>
          <w:tcPr>
            <w:tcW w:w="1017"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应届</w:t>
            </w:r>
          </w:p>
        </w:tc>
        <w:tc>
          <w:tcPr>
            <w:tcW w:w="13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博士研究生</w:t>
            </w:r>
          </w:p>
        </w:tc>
        <w:tc>
          <w:tcPr>
            <w:tcW w:w="1965"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体育人文社会学A040301</w:t>
            </w:r>
          </w:p>
        </w:tc>
        <w:tc>
          <w:tcPr>
            <w:tcW w:w="4562" w:type="dxa"/>
            <w:vAlign w:val="center"/>
          </w:tcPr>
          <w:p>
            <w:pPr>
              <w:widowControl/>
              <w:jc w:val="left"/>
              <w:rPr>
                <w:rFonts w:ascii="仿宋" w:hAnsi="仿宋" w:eastAsia="仿宋"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1102" w:type="dxa"/>
            <w:vMerge w:val="continue"/>
            <w:vAlign w:val="center"/>
          </w:tcPr>
          <w:p>
            <w:pPr>
              <w:widowControl/>
              <w:jc w:val="center"/>
              <w:rPr>
                <w:rFonts w:hint="eastAsia" w:ascii="仿宋" w:hAnsi="仿宋" w:eastAsia="仿宋" w:cs="宋体"/>
                <w:color w:val="auto"/>
                <w:kern w:val="0"/>
                <w:szCs w:val="21"/>
              </w:rPr>
            </w:pPr>
          </w:p>
        </w:tc>
        <w:tc>
          <w:tcPr>
            <w:tcW w:w="1260" w:type="dxa"/>
            <w:vAlign w:val="center"/>
          </w:tcPr>
          <w:p>
            <w:pPr>
              <w:widowControl/>
              <w:jc w:val="center"/>
              <w:rPr>
                <w:rFonts w:hint="default" w:ascii="仿宋" w:hAnsi="仿宋" w:eastAsia="仿宋" w:cs="宋体"/>
                <w:color w:val="auto"/>
                <w:kern w:val="0"/>
                <w:szCs w:val="21"/>
                <w:lang w:val="en-US"/>
              </w:rPr>
            </w:pPr>
            <w:r>
              <w:rPr>
                <w:rFonts w:hint="eastAsia" w:ascii="仿宋" w:hAnsi="仿宋" w:eastAsia="仿宋" w:cs="宋体"/>
                <w:color w:val="auto"/>
                <w:kern w:val="0"/>
                <w:sz w:val="21"/>
                <w:szCs w:val="21"/>
                <w:lang w:val="en-US" w:eastAsia="zh-CN" w:bidi="ar-SA"/>
              </w:rPr>
              <w:t>2021JSA09</w:t>
            </w:r>
          </w:p>
        </w:tc>
        <w:tc>
          <w:tcPr>
            <w:tcW w:w="785"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专业技术十一级</w:t>
            </w:r>
          </w:p>
        </w:tc>
        <w:tc>
          <w:tcPr>
            <w:tcW w:w="709"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1</w:t>
            </w:r>
          </w:p>
        </w:tc>
        <w:tc>
          <w:tcPr>
            <w:tcW w:w="1017"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应届</w:t>
            </w:r>
          </w:p>
        </w:tc>
        <w:tc>
          <w:tcPr>
            <w:tcW w:w="1393"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博士研究生</w:t>
            </w:r>
          </w:p>
        </w:tc>
        <w:tc>
          <w:tcPr>
            <w:tcW w:w="1965"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运动人体科学</w:t>
            </w:r>
          </w:p>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A040302</w:t>
            </w:r>
          </w:p>
        </w:tc>
        <w:tc>
          <w:tcPr>
            <w:tcW w:w="4562" w:type="dxa"/>
            <w:vAlign w:val="center"/>
          </w:tcPr>
          <w:p>
            <w:pPr>
              <w:widowControl/>
              <w:jc w:val="left"/>
              <w:rPr>
                <w:rFonts w:hint="eastAsia" w:ascii="仿宋" w:hAnsi="仿宋" w:eastAsia="仿宋"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102" w:type="dxa"/>
            <w:vMerge w:val="continue"/>
            <w:vAlign w:val="center"/>
          </w:tcPr>
          <w:p>
            <w:pPr>
              <w:widowControl/>
              <w:jc w:val="center"/>
              <w:rPr>
                <w:rFonts w:hint="eastAsia" w:ascii="仿宋" w:hAnsi="仿宋" w:eastAsia="仿宋" w:cs="宋体"/>
                <w:color w:val="auto"/>
                <w:kern w:val="0"/>
                <w:szCs w:val="21"/>
              </w:rPr>
            </w:pPr>
          </w:p>
        </w:tc>
        <w:tc>
          <w:tcPr>
            <w:tcW w:w="1260" w:type="dxa"/>
            <w:vAlign w:val="center"/>
          </w:tcPr>
          <w:p>
            <w:pPr>
              <w:widowControl/>
              <w:jc w:val="center"/>
              <w:rPr>
                <w:rFonts w:hint="default" w:ascii="仿宋" w:hAnsi="仿宋" w:eastAsia="仿宋" w:cs="宋体"/>
                <w:color w:val="auto"/>
                <w:kern w:val="0"/>
                <w:szCs w:val="21"/>
                <w:lang w:val="en-US"/>
              </w:rPr>
            </w:pPr>
            <w:r>
              <w:rPr>
                <w:rFonts w:hint="eastAsia" w:ascii="仿宋" w:hAnsi="仿宋" w:eastAsia="仿宋" w:cs="宋体"/>
                <w:color w:val="auto"/>
                <w:kern w:val="0"/>
                <w:sz w:val="21"/>
                <w:szCs w:val="21"/>
                <w:lang w:val="en-US" w:eastAsia="zh-CN" w:bidi="ar-SA"/>
              </w:rPr>
              <w:t>2021JSA10</w:t>
            </w:r>
          </w:p>
        </w:tc>
        <w:tc>
          <w:tcPr>
            <w:tcW w:w="785"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专业技术十一级</w:t>
            </w:r>
          </w:p>
        </w:tc>
        <w:tc>
          <w:tcPr>
            <w:tcW w:w="709"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2</w:t>
            </w:r>
          </w:p>
        </w:tc>
        <w:tc>
          <w:tcPr>
            <w:tcW w:w="1017"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应届</w:t>
            </w:r>
          </w:p>
        </w:tc>
        <w:tc>
          <w:tcPr>
            <w:tcW w:w="1393"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博士研究生</w:t>
            </w:r>
          </w:p>
        </w:tc>
        <w:tc>
          <w:tcPr>
            <w:tcW w:w="1965"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体育教育训练学A040303</w:t>
            </w:r>
          </w:p>
        </w:tc>
        <w:tc>
          <w:tcPr>
            <w:tcW w:w="4562" w:type="dxa"/>
            <w:vAlign w:val="center"/>
          </w:tcPr>
          <w:p>
            <w:pPr>
              <w:widowControl/>
              <w:jc w:val="left"/>
              <w:rPr>
                <w:rFonts w:hint="eastAsia" w:ascii="仿宋" w:hAnsi="仿宋" w:eastAsia="仿宋"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jc w:val="center"/>
        </w:trPr>
        <w:tc>
          <w:tcPr>
            <w:tcW w:w="1102" w:type="dxa"/>
            <w:vMerge w:val="restart"/>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美术学院</w:t>
            </w:r>
          </w:p>
        </w:tc>
        <w:tc>
          <w:tcPr>
            <w:tcW w:w="1260" w:type="dxa"/>
            <w:vAlign w:val="center"/>
          </w:tcPr>
          <w:p>
            <w:pPr>
              <w:widowControl/>
              <w:jc w:val="center"/>
              <w:rPr>
                <w:rFonts w:hint="default" w:ascii="仿宋" w:hAnsi="仿宋" w:eastAsia="仿宋" w:cs="宋体"/>
                <w:color w:val="auto"/>
                <w:kern w:val="0"/>
                <w:szCs w:val="21"/>
                <w:lang w:val="en-US"/>
              </w:rPr>
            </w:pPr>
            <w:r>
              <w:rPr>
                <w:rFonts w:hint="eastAsia" w:ascii="仿宋" w:hAnsi="仿宋" w:eastAsia="仿宋" w:cs="宋体"/>
                <w:color w:val="auto"/>
                <w:kern w:val="0"/>
                <w:sz w:val="21"/>
                <w:szCs w:val="21"/>
                <w:lang w:val="en-US" w:eastAsia="zh-CN" w:bidi="ar-SA"/>
              </w:rPr>
              <w:t>2021JSA11</w:t>
            </w:r>
          </w:p>
        </w:tc>
        <w:tc>
          <w:tcPr>
            <w:tcW w:w="785"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专业技术七级</w:t>
            </w:r>
          </w:p>
        </w:tc>
        <w:tc>
          <w:tcPr>
            <w:tcW w:w="709"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1</w:t>
            </w:r>
          </w:p>
        </w:tc>
        <w:tc>
          <w:tcPr>
            <w:tcW w:w="1017"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应往届</w:t>
            </w:r>
            <w:r>
              <w:rPr>
                <w:rFonts w:hint="eastAsia" w:ascii="仿宋" w:hAnsi="仿宋" w:eastAsia="仿宋" w:cs="宋体"/>
                <w:color w:val="auto"/>
                <w:kern w:val="0"/>
                <w:szCs w:val="21"/>
              </w:rPr>
              <w:t>不限</w:t>
            </w:r>
          </w:p>
        </w:tc>
        <w:tc>
          <w:tcPr>
            <w:tcW w:w="1393"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硕士</w:t>
            </w:r>
            <w:r>
              <w:rPr>
                <w:rFonts w:hint="eastAsia" w:ascii="仿宋" w:hAnsi="仿宋" w:eastAsia="仿宋" w:cs="宋体"/>
                <w:color w:val="auto"/>
                <w:kern w:val="0"/>
                <w:szCs w:val="21"/>
              </w:rPr>
              <w:t>研究生</w:t>
            </w:r>
            <w:r>
              <w:rPr>
                <w:rFonts w:hint="eastAsia" w:ascii="仿宋" w:hAnsi="仿宋" w:eastAsia="仿宋" w:cs="宋体"/>
                <w:color w:val="auto"/>
                <w:kern w:val="0"/>
                <w:szCs w:val="21"/>
                <w:lang w:val="en-US" w:eastAsia="zh-CN"/>
              </w:rPr>
              <w:t>及以上</w:t>
            </w:r>
          </w:p>
        </w:tc>
        <w:tc>
          <w:tcPr>
            <w:tcW w:w="1965"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设计艺术学A050404、软件工程A0835</w:t>
            </w:r>
          </w:p>
        </w:tc>
        <w:tc>
          <w:tcPr>
            <w:tcW w:w="4562" w:type="dxa"/>
            <w:vAlign w:val="center"/>
          </w:tcPr>
          <w:p>
            <w:pPr>
              <w:widowControl/>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1.具有副教授专业技术</w:t>
            </w:r>
            <w:r>
              <w:rPr>
                <w:rFonts w:hint="eastAsia" w:ascii="仿宋" w:hAnsi="仿宋" w:eastAsia="仿宋" w:cs="宋体"/>
                <w:color w:val="auto"/>
                <w:kern w:val="0"/>
                <w:szCs w:val="21"/>
                <w:lang w:eastAsia="zh-CN"/>
              </w:rPr>
              <w:t>职称。</w:t>
            </w:r>
          </w:p>
          <w:p>
            <w:pPr>
              <w:widowControl/>
              <w:jc w:val="left"/>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2</w:t>
            </w:r>
            <w:r>
              <w:rPr>
                <w:rFonts w:hint="eastAsia" w:ascii="仿宋" w:hAnsi="仿宋" w:eastAsia="仿宋" w:cs="宋体"/>
                <w:color w:val="auto"/>
                <w:kern w:val="0"/>
                <w:szCs w:val="21"/>
              </w:rPr>
              <w:t>.研究方向为影视动画、游戏等</w:t>
            </w:r>
            <w:r>
              <w:rPr>
                <w:rFonts w:hint="eastAsia" w:ascii="仿宋" w:hAnsi="仿宋" w:eastAsia="仿宋" w:cs="宋体"/>
                <w:color w:val="auto"/>
                <w:kern w:val="0"/>
                <w:szCs w:val="21"/>
                <w:lang w:eastAsia="zh-CN"/>
              </w:rPr>
              <w:t>，提供研究方向证明材料。</w:t>
            </w:r>
          </w:p>
          <w:p>
            <w:pPr>
              <w:widowControl/>
              <w:jc w:val="left"/>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3</w:t>
            </w:r>
            <w:r>
              <w:rPr>
                <w:rFonts w:hint="eastAsia" w:ascii="仿宋" w:hAnsi="仿宋" w:eastAsia="仿宋" w:cs="宋体"/>
                <w:color w:val="auto"/>
                <w:kern w:val="0"/>
                <w:szCs w:val="21"/>
              </w:rPr>
              <w:t>.非应届毕业生年龄条件为4</w:t>
            </w:r>
            <w:r>
              <w:rPr>
                <w:rFonts w:hint="eastAsia" w:ascii="仿宋" w:hAnsi="仿宋" w:eastAsia="仿宋" w:cs="宋体"/>
                <w:color w:val="auto"/>
                <w:kern w:val="0"/>
                <w:szCs w:val="21"/>
                <w:lang w:val="en-US" w:eastAsia="zh-CN"/>
              </w:rPr>
              <w:t>5</w:t>
            </w:r>
            <w:r>
              <w:rPr>
                <w:rFonts w:hint="eastAsia" w:ascii="仿宋" w:hAnsi="仿宋" w:eastAsia="仿宋" w:cs="宋体"/>
                <w:color w:val="auto"/>
                <w:kern w:val="0"/>
                <w:szCs w:val="21"/>
              </w:rPr>
              <w:t>周岁以下</w:t>
            </w:r>
            <w:r>
              <w:rPr>
                <w:rFonts w:hint="eastAsia" w:ascii="仿宋" w:hAnsi="仿宋" w:eastAsia="仿宋"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1102" w:type="dxa"/>
            <w:vMerge w:val="continue"/>
            <w:vAlign w:val="center"/>
          </w:tcPr>
          <w:p>
            <w:pPr>
              <w:widowControl/>
              <w:jc w:val="center"/>
              <w:rPr>
                <w:rFonts w:hint="eastAsia" w:ascii="仿宋" w:hAnsi="仿宋" w:eastAsia="仿宋" w:cs="宋体"/>
                <w:b/>
                <w:bCs/>
                <w:color w:val="000000" w:themeColor="text1"/>
                <w:kern w:val="0"/>
                <w:szCs w:val="21"/>
                <w:lang w:val="en-US" w:eastAsia="zh-CN"/>
              </w:rPr>
            </w:pPr>
          </w:p>
        </w:tc>
        <w:tc>
          <w:tcPr>
            <w:tcW w:w="1260" w:type="dxa"/>
            <w:vAlign w:val="center"/>
          </w:tcPr>
          <w:p>
            <w:pPr>
              <w:widowControl/>
              <w:jc w:val="center"/>
              <w:rPr>
                <w:rFonts w:hint="default" w:ascii="仿宋" w:hAnsi="仿宋" w:eastAsia="仿宋" w:cs="宋体"/>
                <w:b w:val="0"/>
                <w:bCs w:val="0"/>
                <w:color w:val="auto"/>
                <w:kern w:val="0"/>
                <w:szCs w:val="21"/>
                <w:lang w:val="en-US"/>
              </w:rPr>
            </w:pPr>
            <w:r>
              <w:rPr>
                <w:rFonts w:hint="eastAsia" w:ascii="仿宋" w:hAnsi="仿宋" w:eastAsia="仿宋" w:cs="宋体"/>
                <w:b w:val="0"/>
                <w:bCs w:val="0"/>
                <w:color w:val="auto"/>
                <w:kern w:val="0"/>
                <w:sz w:val="21"/>
                <w:szCs w:val="21"/>
                <w:lang w:val="en-US" w:eastAsia="zh-CN" w:bidi="ar-SA"/>
              </w:rPr>
              <w:t>2021JSA12</w:t>
            </w:r>
          </w:p>
        </w:tc>
        <w:tc>
          <w:tcPr>
            <w:tcW w:w="785" w:type="dxa"/>
            <w:vAlign w:val="center"/>
          </w:tcPr>
          <w:p>
            <w:pPr>
              <w:widowControl/>
              <w:jc w:val="center"/>
              <w:rPr>
                <w:rFonts w:hint="eastAsia" w:ascii="仿宋" w:hAnsi="仿宋" w:eastAsia="仿宋" w:cs="宋体"/>
                <w:b w:val="0"/>
                <w:bCs w:val="0"/>
                <w:color w:val="auto"/>
                <w:kern w:val="0"/>
                <w:szCs w:val="21"/>
              </w:rPr>
            </w:pPr>
            <w:r>
              <w:rPr>
                <w:rFonts w:hint="eastAsia" w:ascii="仿宋" w:hAnsi="仿宋" w:eastAsia="仿宋" w:cs="宋体"/>
                <w:b w:val="0"/>
                <w:bCs w:val="0"/>
                <w:color w:val="auto"/>
                <w:kern w:val="0"/>
                <w:szCs w:val="21"/>
                <w:lang w:val="en-US" w:eastAsia="zh-CN"/>
              </w:rPr>
              <w:t>专任教师</w:t>
            </w:r>
          </w:p>
        </w:tc>
        <w:tc>
          <w:tcPr>
            <w:tcW w:w="1744" w:type="dxa"/>
            <w:vAlign w:val="center"/>
          </w:tcPr>
          <w:p>
            <w:pPr>
              <w:widowControl/>
              <w:jc w:val="center"/>
              <w:rPr>
                <w:rFonts w:hint="eastAsia" w:ascii="仿宋" w:hAnsi="仿宋" w:eastAsia="仿宋" w:cs="宋体"/>
                <w:b w:val="0"/>
                <w:bCs w:val="0"/>
                <w:color w:val="auto"/>
                <w:kern w:val="0"/>
                <w:szCs w:val="21"/>
              </w:rPr>
            </w:pPr>
            <w:r>
              <w:rPr>
                <w:rFonts w:hint="eastAsia" w:ascii="仿宋" w:hAnsi="仿宋" w:eastAsia="仿宋" w:cs="宋体"/>
                <w:b w:val="0"/>
                <w:bCs w:val="0"/>
                <w:color w:val="auto"/>
                <w:kern w:val="0"/>
                <w:szCs w:val="21"/>
              </w:rPr>
              <w:t>专业技术十一级</w:t>
            </w:r>
          </w:p>
        </w:tc>
        <w:tc>
          <w:tcPr>
            <w:tcW w:w="709" w:type="dxa"/>
            <w:vAlign w:val="center"/>
          </w:tcPr>
          <w:p>
            <w:pPr>
              <w:widowControl/>
              <w:jc w:val="center"/>
              <w:rPr>
                <w:rFonts w:hint="eastAsia" w:ascii="仿宋" w:hAnsi="仿宋" w:eastAsia="仿宋" w:cs="宋体"/>
                <w:b w:val="0"/>
                <w:bCs w:val="0"/>
                <w:color w:val="auto"/>
                <w:kern w:val="0"/>
                <w:szCs w:val="21"/>
                <w:lang w:val="en-US" w:eastAsia="zh-CN"/>
              </w:rPr>
            </w:pPr>
            <w:r>
              <w:rPr>
                <w:rFonts w:hint="eastAsia" w:ascii="仿宋" w:hAnsi="仿宋" w:eastAsia="仿宋" w:cs="宋体"/>
                <w:b w:val="0"/>
                <w:bCs w:val="0"/>
                <w:color w:val="auto"/>
                <w:kern w:val="0"/>
                <w:szCs w:val="21"/>
                <w:lang w:val="en-US" w:eastAsia="zh-CN"/>
              </w:rPr>
              <w:t>1</w:t>
            </w:r>
          </w:p>
        </w:tc>
        <w:tc>
          <w:tcPr>
            <w:tcW w:w="1017" w:type="dxa"/>
            <w:vAlign w:val="center"/>
          </w:tcPr>
          <w:p>
            <w:pPr>
              <w:widowControl/>
              <w:jc w:val="center"/>
              <w:rPr>
                <w:rFonts w:hint="eastAsia" w:ascii="仿宋" w:hAnsi="仿宋" w:eastAsia="仿宋" w:cs="宋体"/>
                <w:b w:val="0"/>
                <w:bCs w:val="0"/>
                <w:color w:val="auto"/>
                <w:kern w:val="0"/>
                <w:szCs w:val="21"/>
              </w:rPr>
            </w:pPr>
            <w:r>
              <w:rPr>
                <w:rFonts w:hint="eastAsia" w:ascii="仿宋" w:hAnsi="仿宋" w:eastAsia="仿宋" w:cs="宋体"/>
                <w:color w:val="auto"/>
                <w:kern w:val="0"/>
                <w:szCs w:val="21"/>
                <w:lang w:val="en-US" w:eastAsia="zh-CN"/>
              </w:rPr>
              <w:t>应往届</w:t>
            </w:r>
            <w:r>
              <w:rPr>
                <w:rFonts w:hint="eastAsia" w:ascii="仿宋" w:hAnsi="仿宋" w:eastAsia="仿宋" w:cs="宋体"/>
                <w:b w:val="0"/>
                <w:bCs w:val="0"/>
                <w:color w:val="auto"/>
                <w:kern w:val="0"/>
                <w:szCs w:val="21"/>
              </w:rPr>
              <w:t>不限</w:t>
            </w:r>
          </w:p>
        </w:tc>
        <w:tc>
          <w:tcPr>
            <w:tcW w:w="1393" w:type="dxa"/>
            <w:vAlign w:val="center"/>
          </w:tcPr>
          <w:p>
            <w:pPr>
              <w:widowControl/>
              <w:jc w:val="center"/>
              <w:rPr>
                <w:rFonts w:hint="eastAsia" w:ascii="仿宋" w:hAnsi="仿宋" w:eastAsia="仿宋" w:cs="宋体"/>
                <w:b w:val="0"/>
                <w:bCs w:val="0"/>
                <w:color w:val="auto"/>
                <w:kern w:val="0"/>
                <w:szCs w:val="21"/>
                <w:lang w:val="en-US" w:eastAsia="zh-CN"/>
              </w:rPr>
            </w:pPr>
            <w:r>
              <w:rPr>
                <w:rFonts w:hint="eastAsia" w:ascii="仿宋" w:hAnsi="仿宋" w:eastAsia="仿宋" w:cs="宋体"/>
                <w:b w:val="0"/>
                <w:bCs w:val="0"/>
                <w:color w:val="auto"/>
                <w:kern w:val="0"/>
                <w:szCs w:val="21"/>
              </w:rPr>
              <w:t>博士研究生</w:t>
            </w:r>
          </w:p>
        </w:tc>
        <w:tc>
          <w:tcPr>
            <w:tcW w:w="1965" w:type="dxa"/>
            <w:vAlign w:val="center"/>
          </w:tcPr>
          <w:p>
            <w:pPr>
              <w:widowControl/>
              <w:jc w:val="center"/>
              <w:rPr>
                <w:rFonts w:hint="eastAsia" w:ascii="仿宋" w:hAnsi="仿宋" w:eastAsia="仿宋" w:cs="宋体"/>
                <w:b w:val="0"/>
                <w:bCs w:val="0"/>
                <w:color w:val="auto"/>
                <w:kern w:val="0"/>
                <w:szCs w:val="21"/>
              </w:rPr>
            </w:pPr>
            <w:r>
              <w:rPr>
                <w:rFonts w:hint="eastAsia" w:ascii="仿宋" w:hAnsi="仿宋" w:eastAsia="仿宋" w:cs="宋体"/>
                <w:b w:val="0"/>
                <w:bCs w:val="0"/>
                <w:color w:val="auto"/>
                <w:kern w:val="0"/>
                <w:szCs w:val="21"/>
                <w:lang w:val="en-US" w:eastAsia="zh-CN"/>
              </w:rPr>
              <w:t>艺术学A0504</w:t>
            </w:r>
          </w:p>
        </w:tc>
        <w:tc>
          <w:tcPr>
            <w:tcW w:w="4562" w:type="dxa"/>
            <w:vAlign w:val="center"/>
          </w:tcPr>
          <w:p>
            <w:pPr>
              <w:widowControl/>
              <w:numPr>
                <w:ilvl w:val="0"/>
                <w:numId w:val="0"/>
              </w:numPr>
              <w:jc w:val="left"/>
              <w:rPr>
                <w:rFonts w:hint="eastAsia" w:ascii="仿宋" w:hAnsi="仿宋" w:eastAsia="仿宋" w:cs="宋体"/>
                <w:b w:val="0"/>
                <w:bCs w:val="0"/>
                <w:color w:val="auto"/>
                <w:kern w:val="0"/>
                <w:szCs w:val="21"/>
                <w:lang w:val="en-US" w:eastAsia="zh-CN"/>
              </w:rPr>
            </w:pPr>
            <w:r>
              <w:rPr>
                <w:rFonts w:hint="eastAsia" w:ascii="仿宋" w:hAnsi="仿宋" w:eastAsia="仿宋" w:cs="宋体"/>
                <w:b w:val="0"/>
                <w:bCs w:val="0"/>
                <w:color w:val="auto"/>
                <w:kern w:val="0"/>
                <w:szCs w:val="21"/>
                <w:lang w:val="en-US" w:eastAsia="zh-CN"/>
              </w:rPr>
              <w:t>1.硕士阶段为设计艺术学（A050404）或本科阶段为视觉传达设计（B050802）专业。</w:t>
            </w:r>
          </w:p>
          <w:p>
            <w:pPr>
              <w:widowControl/>
              <w:jc w:val="left"/>
              <w:rPr>
                <w:rFonts w:hint="eastAsia" w:ascii="仿宋" w:hAnsi="仿宋" w:eastAsia="仿宋" w:cs="宋体"/>
                <w:b w:val="0"/>
                <w:bCs w:val="0"/>
                <w:color w:val="auto"/>
                <w:kern w:val="0"/>
                <w:szCs w:val="21"/>
                <w:lang w:val="en-US" w:eastAsia="zh-CN"/>
              </w:rPr>
            </w:pPr>
            <w:r>
              <w:rPr>
                <w:rFonts w:hint="eastAsia" w:ascii="仿宋" w:hAnsi="仿宋" w:eastAsia="仿宋" w:cs="宋体"/>
                <w:b w:val="0"/>
                <w:bCs w:val="0"/>
                <w:color w:val="auto"/>
                <w:kern w:val="0"/>
                <w:szCs w:val="21"/>
              </w:rPr>
              <w:t>2.非应届毕业生年龄条件为35周岁以下</w:t>
            </w:r>
            <w:r>
              <w:rPr>
                <w:rFonts w:hint="eastAsia" w:ascii="仿宋" w:hAnsi="仿宋" w:eastAsia="仿宋" w:cs="宋体"/>
                <w:b w:val="0"/>
                <w:bCs w:val="0"/>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2" w:hRule="atLeast"/>
          <w:jc w:val="center"/>
        </w:trPr>
        <w:tc>
          <w:tcPr>
            <w:tcW w:w="1102" w:type="dxa"/>
            <w:vMerge w:val="continue"/>
            <w:vAlign w:val="center"/>
          </w:tcPr>
          <w:p>
            <w:pPr>
              <w:widowControl/>
              <w:jc w:val="center"/>
              <w:rPr>
                <w:rFonts w:hint="eastAsia" w:ascii="仿宋" w:hAnsi="仿宋" w:eastAsia="仿宋" w:cs="宋体"/>
                <w:color w:val="auto"/>
                <w:kern w:val="0"/>
                <w:szCs w:val="21"/>
                <w:lang w:val="en-US" w:eastAsia="zh-CN"/>
              </w:rPr>
            </w:pPr>
          </w:p>
        </w:tc>
        <w:tc>
          <w:tcPr>
            <w:tcW w:w="1260" w:type="dxa"/>
            <w:vAlign w:val="center"/>
          </w:tcPr>
          <w:p>
            <w:pPr>
              <w:widowControl/>
              <w:jc w:val="center"/>
              <w:rPr>
                <w:rFonts w:hint="default" w:ascii="仿宋" w:hAnsi="仿宋" w:eastAsia="仿宋" w:cs="宋体"/>
                <w:b w:val="0"/>
                <w:bCs w:val="0"/>
                <w:color w:val="000000" w:themeColor="text1"/>
                <w:kern w:val="0"/>
                <w:szCs w:val="21"/>
                <w:lang w:val="en-US"/>
              </w:rPr>
            </w:pPr>
            <w:r>
              <w:rPr>
                <w:rFonts w:hint="eastAsia" w:ascii="仿宋" w:hAnsi="仿宋" w:eastAsia="仿宋" w:cs="宋体"/>
                <w:b w:val="0"/>
                <w:bCs w:val="0"/>
                <w:color w:val="000000" w:themeColor="text1"/>
                <w:kern w:val="0"/>
                <w:sz w:val="21"/>
                <w:szCs w:val="21"/>
                <w:lang w:val="en-US" w:eastAsia="zh-CN" w:bidi="ar-SA"/>
              </w:rPr>
              <w:t>2021JSA13</w:t>
            </w:r>
          </w:p>
        </w:tc>
        <w:tc>
          <w:tcPr>
            <w:tcW w:w="785" w:type="dxa"/>
            <w:vAlign w:val="center"/>
          </w:tcPr>
          <w:p>
            <w:pPr>
              <w:widowControl/>
              <w:jc w:val="center"/>
              <w:rPr>
                <w:rFonts w:hint="eastAsia" w:ascii="仿宋" w:hAnsi="仿宋" w:eastAsia="仿宋" w:cs="宋体"/>
                <w:b w:val="0"/>
                <w:bCs w:val="0"/>
                <w:color w:val="000000" w:themeColor="text1"/>
                <w:kern w:val="0"/>
                <w:szCs w:val="21"/>
              </w:rPr>
            </w:pPr>
            <w:r>
              <w:rPr>
                <w:rFonts w:hint="eastAsia" w:ascii="仿宋" w:hAnsi="仿宋" w:eastAsia="仿宋" w:cs="宋体"/>
                <w:b w:val="0"/>
                <w:bCs w:val="0"/>
                <w:color w:val="000000" w:themeColor="text1"/>
                <w:kern w:val="0"/>
                <w:szCs w:val="21"/>
                <w:lang w:val="en-US" w:eastAsia="zh-CN"/>
              </w:rPr>
              <w:t>专任教师</w:t>
            </w:r>
          </w:p>
        </w:tc>
        <w:tc>
          <w:tcPr>
            <w:tcW w:w="1744" w:type="dxa"/>
            <w:vAlign w:val="center"/>
          </w:tcPr>
          <w:p>
            <w:pPr>
              <w:widowControl/>
              <w:jc w:val="center"/>
              <w:rPr>
                <w:rFonts w:hint="eastAsia" w:ascii="仿宋" w:hAnsi="仿宋" w:eastAsia="仿宋" w:cs="宋体"/>
                <w:b w:val="0"/>
                <w:bCs w:val="0"/>
                <w:color w:val="000000" w:themeColor="text1"/>
                <w:kern w:val="0"/>
                <w:szCs w:val="21"/>
              </w:rPr>
            </w:pPr>
            <w:r>
              <w:rPr>
                <w:rFonts w:hint="eastAsia" w:ascii="仿宋" w:hAnsi="仿宋" w:eastAsia="仿宋" w:cs="宋体"/>
                <w:b w:val="0"/>
                <w:bCs w:val="0"/>
                <w:color w:val="000000" w:themeColor="text1"/>
                <w:kern w:val="0"/>
                <w:szCs w:val="21"/>
              </w:rPr>
              <w:t>专业技术十一级</w:t>
            </w:r>
          </w:p>
        </w:tc>
        <w:tc>
          <w:tcPr>
            <w:tcW w:w="709" w:type="dxa"/>
            <w:vAlign w:val="center"/>
          </w:tcPr>
          <w:p>
            <w:pPr>
              <w:widowControl/>
              <w:jc w:val="center"/>
              <w:rPr>
                <w:rFonts w:hint="eastAsia" w:ascii="仿宋" w:hAnsi="仿宋" w:eastAsia="仿宋" w:cs="宋体"/>
                <w:b w:val="0"/>
                <w:bCs w:val="0"/>
                <w:color w:val="000000" w:themeColor="text1"/>
                <w:kern w:val="0"/>
                <w:szCs w:val="21"/>
                <w:lang w:val="en-US" w:eastAsia="zh-CN"/>
              </w:rPr>
            </w:pPr>
            <w:r>
              <w:rPr>
                <w:rFonts w:hint="eastAsia" w:ascii="仿宋" w:hAnsi="仿宋" w:eastAsia="仿宋" w:cs="宋体"/>
                <w:b w:val="0"/>
                <w:bCs w:val="0"/>
                <w:color w:val="000000" w:themeColor="text1"/>
                <w:kern w:val="0"/>
                <w:szCs w:val="21"/>
                <w:lang w:val="en-US" w:eastAsia="zh-CN"/>
              </w:rPr>
              <w:t>1</w:t>
            </w:r>
          </w:p>
        </w:tc>
        <w:tc>
          <w:tcPr>
            <w:tcW w:w="1017" w:type="dxa"/>
            <w:vAlign w:val="center"/>
          </w:tcPr>
          <w:p>
            <w:pPr>
              <w:widowControl/>
              <w:jc w:val="center"/>
              <w:rPr>
                <w:rFonts w:hint="eastAsia" w:ascii="仿宋" w:hAnsi="仿宋" w:eastAsia="仿宋" w:cs="宋体"/>
                <w:b w:val="0"/>
                <w:bCs w:val="0"/>
                <w:color w:val="000000" w:themeColor="text1"/>
                <w:kern w:val="0"/>
                <w:szCs w:val="21"/>
              </w:rPr>
            </w:pPr>
            <w:r>
              <w:rPr>
                <w:rFonts w:hint="eastAsia" w:ascii="仿宋" w:hAnsi="仿宋" w:eastAsia="仿宋" w:cs="宋体"/>
                <w:color w:val="auto"/>
                <w:kern w:val="0"/>
                <w:szCs w:val="21"/>
                <w:lang w:val="en-US" w:eastAsia="zh-CN"/>
              </w:rPr>
              <w:t>应往届</w:t>
            </w:r>
            <w:r>
              <w:rPr>
                <w:rFonts w:hint="eastAsia" w:ascii="仿宋" w:hAnsi="仿宋" w:eastAsia="仿宋" w:cs="宋体"/>
                <w:b w:val="0"/>
                <w:bCs w:val="0"/>
                <w:color w:val="000000" w:themeColor="text1"/>
                <w:kern w:val="0"/>
                <w:szCs w:val="21"/>
              </w:rPr>
              <w:t>不限</w:t>
            </w:r>
          </w:p>
        </w:tc>
        <w:tc>
          <w:tcPr>
            <w:tcW w:w="1393" w:type="dxa"/>
            <w:vAlign w:val="center"/>
          </w:tcPr>
          <w:p>
            <w:pPr>
              <w:widowControl/>
              <w:jc w:val="center"/>
              <w:rPr>
                <w:rFonts w:hint="eastAsia" w:ascii="仿宋" w:hAnsi="仿宋" w:eastAsia="仿宋" w:cs="宋体"/>
                <w:b w:val="0"/>
                <w:bCs w:val="0"/>
                <w:color w:val="000000" w:themeColor="text1"/>
                <w:kern w:val="0"/>
                <w:szCs w:val="21"/>
                <w:lang w:val="en-US" w:eastAsia="zh-CN"/>
              </w:rPr>
            </w:pPr>
            <w:r>
              <w:rPr>
                <w:rFonts w:hint="eastAsia" w:ascii="仿宋" w:hAnsi="仿宋" w:eastAsia="仿宋" w:cs="宋体"/>
                <w:b w:val="0"/>
                <w:bCs w:val="0"/>
                <w:color w:val="000000" w:themeColor="text1"/>
                <w:kern w:val="0"/>
                <w:szCs w:val="21"/>
              </w:rPr>
              <w:t>博士研究生</w:t>
            </w:r>
          </w:p>
        </w:tc>
        <w:tc>
          <w:tcPr>
            <w:tcW w:w="1965" w:type="dxa"/>
            <w:vAlign w:val="center"/>
          </w:tcPr>
          <w:p>
            <w:pPr>
              <w:widowControl/>
              <w:jc w:val="center"/>
              <w:rPr>
                <w:rFonts w:hint="eastAsia" w:ascii="仿宋" w:hAnsi="仿宋" w:eastAsia="仿宋" w:cs="宋体"/>
                <w:b w:val="0"/>
                <w:bCs w:val="0"/>
                <w:color w:val="000000" w:themeColor="text1"/>
                <w:kern w:val="0"/>
                <w:szCs w:val="21"/>
              </w:rPr>
            </w:pPr>
            <w:r>
              <w:rPr>
                <w:rFonts w:hint="eastAsia" w:ascii="仿宋" w:hAnsi="仿宋" w:eastAsia="仿宋" w:cs="宋体"/>
                <w:b w:val="0"/>
                <w:bCs w:val="0"/>
                <w:color w:val="000000" w:themeColor="text1"/>
                <w:kern w:val="0"/>
                <w:szCs w:val="21"/>
                <w:lang w:val="en-US" w:eastAsia="zh-CN"/>
              </w:rPr>
              <w:t>艺术学A0504、建筑学A0813、风景园林学A0834</w:t>
            </w:r>
          </w:p>
        </w:tc>
        <w:tc>
          <w:tcPr>
            <w:tcW w:w="4562" w:type="dxa"/>
            <w:vAlign w:val="center"/>
          </w:tcPr>
          <w:p>
            <w:pPr>
              <w:widowControl/>
              <w:numPr>
                <w:ilvl w:val="0"/>
                <w:numId w:val="0"/>
              </w:numPr>
              <w:jc w:val="left"/>
              <w:rPr>
                <w:rFonts w:hint="eastAsia" w:ascii="仿宋" w:hAnsi="仿宋" w:eastAsia="仿宋" w:cs="宋体"/>
                <w:b w:val="0"/>
                <w:bCs w:val="0"/>
                <w:color w:val="000000" w:themeColor="text1"/>
                <w:kern w:val="0"/>
                <w:szCs w:val="21"/>
                <w:lang w:val="en-US" w:eastAsia="zh-CN"/>
              </w:rPr>
            </w:pPr>
            <w:r>
              <w:rPr>
                <w:rFonts w:hint="eastAsia" w:ascii="仿宋" w:hAnsi="仿宋" w:eastAsia="仿宋" w:cs="宋体"/>
                <w:b w:val="0"/>
                <w:bCs w:val="0"/>
                <w:color w:val="000000" w:themeColor="text1"/>
                <w:kern w:val="0"/>
                <w:szCs w:val="21"/>
                <w:lang w:val="en-US" w:eastAsia="zh-CN"/>
              </w:rPr>
              <w:t>1.硕士阶段为设计艺术学（A050404）或本科阶段为艺术设计学（B050801）、环境设计（B050803）专业。</w:t>
            </w:r>
          </w:p>
          <w:p>
            <w:pPr>
              <w:widowControl/>
              <w:jc w:val="left"/>
              <w:rPr>
                <w:rFonts w:hint="eastAsia" w:ascii="仿宋" w:hAnsi="仿宋" w:eastAsia="仿宋" w:cs="宋体"/>
                <w:b w:val="0"/>
                <w:bCs w:val="0"/>
                <w:color w:val="000000" w:themeColor="text1"/>
                <w:kern w:val="0"/>
                <w:szCs w:val="21"/>
                <w:lang w:val="en-US" w:eastAsia="zh-CN"/>
              </w:rPr>
            </w:pPr>
            <w:r>
              <w:rPr>
                <w:rFonts w:hint="eastAsia" w:ascii="仿宋" w:hAnsi="仿宋" w:eastAsia="仿宋" w:cs="宋体"/>
                <w:b w:val="0"/>
                <w:bCs w:val="0"/>
                <w:color w:val="000000" w:themeColor="text1"/>
                <w:kern w:val="0"/>
                <w:szCs w:val="21"/>
              </w:rPr>
              <w:t>2.非应届毕业生年龄条件为35周岁以下</w:t>
            </w:r>
            <w:r>
              <w:rPr>
                <w:rFonts w:hint="eastAsia" w:ascii="仿宋" w:hAnsi="仿宋" w:eastAsia="仿宋" w:cs="宋体"/>
                <w:b w:val="0"/>
                <w:bCs w:val="0"/>
                <w:color w:val="000000" w:themeColor="text1"/>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1102" w:type="dxa"/>
            <w:vMerge w:val="restart"/>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马克思主义学院</w:t>
            </w:r>
          </w:p>
        </w:tc>
        <w:tc>
          <w:tcPr>
            <w:tcW w:w="1260" w:type="dxa"/>
            <w:vAlign w:val="center"/>
          </w:tcPr>
          <w:p>
            <w:pPr>
              <w:widowControl/>
              <w:jc w:val="center"/>
              <w:rPr>
                <w:rFonts w:hint="eastAsia" w:ascii="仿宋" w:hAnsi="仿宋" w:eastAsia="仿宋" w:cs="宋体"/>
                <w:b w:val="0"/>
                <w:bCs w:val="0"/>
                <w:color w:val="auto"/>
                <w:kern w:val="0"/>
                <w:sz w:val="21"/>
                <w:szCs w:val="21"/>
                <w:lang w:val="en-US" w:eastAsia="zh-CN" w:bidi="ar-SA"/>
              </w:rPr>
            </w:pPr>
            <w:r>
              <w:rPr>
                <w:rFonts w:hint="eastAsia" w:ascii="仿宋" w:hAnsi="仿宋" w:eastAsia="仿宋" w:cs="宋体"/>
                <w:b w:val="0"/>
                <w:bCs w:val="0"/>
                <w:color w:val="auto"/>
                <w:kern w:val="0"/>
                <w:sz w:val="21"/>
                <w:szCs w:val="21"/>
                <w:lang w:val="en-US" w:eastAsia="zh-CN" w:bidi="ar-SA"/>
              </w:rPr>
              <w:t>2021JSA14</w:t>
            </w:r>
          </w:p>
        </w:tc>
        <w:tc>
          <w:tcPr>
            <w:tcW w:w="785" w:type="dxa"/>
            <w:vAlign w:val="center"/>
          </w:tcPr>
          <w:p>
            <w:pPr>
              <w:widowControl/>
              <w:jc w:val="center"/>
              <w:rPr>
                <w:rFonts w:hint="default" w:ascii="仿宋" w:hAnsi="仿宋" w:eastAsia="仿宋" w:cs="宋体"/>
                <w:b w:val="0"/>
                <w:bCs w:val="0"/>
                <w:color w:val="auto"/>
                <w:kern w:val="0"/>
                <w:sz w:val="21"/>
                <w:szCs w:val="21"/>
                <w:lang w:val="en-US" w:eastAsia="zh-CN" w:bidi="ar-SA"/>
              </w:rPr>
            </w:pPr>
            <w:r>
              <w:rPr>
                <w:rFonts w:hint="eastAsia" w:ascii="仿宋" w:hAnsi="仿宋" w:eastAsia="仿宋" w:cs="宋体"/>
                <w:b w:val="0"/>
                <w:bCs w:val="0"/>
                <w:color w:val="auto"/>
                <w:kern w:val="0"/>
                <w:szCs w:val="21"/>
                <w:lang w:val="en-US" w:eastAsia="zh-CN"/>
              </w:rPr>
              <w:t>学科带头人</w:t>
            </w:r>
          </w:p>
        </w:tc>
        <w:tc>
          <w:tcPr>
            <w:tcW w:w="1744" w:type="dxa"/>
            <w:vAlign w:val="center"/>
          </w:tcPr>
          <w:p>
            <w:pPr>
              <w:widowControl/>
              <w:jc w:val="center"/>
              <w:rPr>
                <w:rFonts w:hint="eastAsia" w:ascii="仿宋" w:hAnsi="仿宋" w:eastAsia="仿宋" w:cs="宋体"/>
                <w:b w:val="0"/>
                <w:bCs w:val="0"/>
                <w:color w:val="auto"/>
                <w:kern w:val="0"/>
                <w:sz w:val="21"/>
                <w:szCs w:val="21"/>
                <w:lang w:val="en-US" w:eastAsia="zh-CN" w:bidi="ar-SA"/>
              </w:rPr>
            </w:pPr>
            <w:r>
              <w:rPr>
                <w:rFonts w:hint="eastAsia" w:ascii="仿宋" w:hAnsi="仿宋" w:eastAsia="仿宋" w:cs="宋体"/>
                <w:b w:val="0"/>
                <w:bCs w:val="0"/>
                <w:color w:val="auto"/>
                <w:kern w:val="0"/>
                <w:szCs w:val="21"/>
              </w:rPr>
              <w:t>专业技术</w:t>
            </w:r>
            <w:r>
              <w:rPr>
                <w:rFonts w:hint="eastAsia" w:ascii="仿宋" w:hAnsi="仿宋" w:eastAsia="仿宋" w:cs="宋体"/>
                <w:b w:val="0"/>
                <w:bCs w:val="0"/>
                <w:color w:val="auto"/>
                <w:kern w:val="0"/>
                <w:szCs w:val="21"/>
                <w:lang w:eastAsia="zh-CN"/>
              </w:rPr>
              <w:t>四</w:t>
            </w:r>
            <w:r>
              <w:rPr>
                <w:rFonts w:hint="eastAsia" w:ascii="仿宋" w:hAnsi="仿宋" w:eastAsia="仿宋" w:cs="宋体"/>
                <w:b w:val="0"/>
                <w:bCs w:val="0"/>
                <w:color w:val="auto"/>
                <w:kern w:val="0"/>
                <w:szCs w:val="21"/>
              </w:rPr>
              <w:t>级</w:t>
            </w:r>
            <w:r>
              <w:rPr>
                <w:rFonts w:hint="eastAsia" w:ascii="仿宋" w:hAnsi="仿宋" w:eastAsia="仿宋" w:cs="宋体"/>
                <w:b w:val="0"/>
                <w:bCs w:val="0"/>
                <w:color w:val="auto"/>
                <w:kern w:val="0"/>
                <w:szCs w:val="21"/>
                <w:lang w:eastAsia="zh-CN"/>
              </w:rPr>
              <w:t>或以上</w:t>
            </w:r>
          </w:p>
        </w:tc>
        <w:tc>
          <w:tcPr>
            <w:tcW w:w="709" w:type="dxa"/>
            <w:vAlign w:val="center"/>
          </w:tcPr>
          <w:p>
            <w:pPr>
              <w:widowControl/>
              <w:jc w:val="center"/>
              <w:rPr>
                <w:rFonts w:hint="eastAsia" w:ascii="仿宋" w:hAnsi="仿宋" w:eastAsia="仿宋" w:cs="宋体"/>
                <w:b w:val="0"/>
                <w:bCs w:val="0"/>
                <w:color w:val="auto"/>
                <w:kern w:val="0"/>
                <w:sz w:val="21"/>
                <w:szCs w:val="21"/>
                <w:lang w:val="en-US" w:eastAsia="zh-CN" w:bidi="ar-SA"/>
              </w:rPr>
            </w:pPr>
            <w:r>
              <w:rPr>
                <w:rFonts w:hint="eastAsia" w:ascii="仿宋" w:hAnsi="仿宋" w:eastAsia="仿宋" w:cs="宋体"/>
                <w:b w:val="0"/>
                <w:bCs w:val="0"/>
                <w:color w:val="auto"/>
                <w:kern w:val="0"/>
                <w:szCs w:val="21"/>
              </w:rPr>
              <w:t>1</w:t>
            </w:r>
          </w:p>
        </w:tc>
        <w:tc>
          <w:tcPr>
            <w:tcW w:w="1017" w:type="dxa"/>
            <w:vAlign w:val="center"/>
          </w:tcPr>
          <w:p>
            <w:pPr>
              <w:widowControl/>
              <w:jc w:val="center"/>
              <w:rPr>
                <w:rFonts w:hint="eastAsia" w:ascii="仿宋" w:hAnsi="仿宋" w:eastAsia="仿宋" w:cs="宋体"/>
                <w:b w:val="0"/>
                <w:bCs w:val="0"/>
                <w:color w:val="auto"/>
                <w:kern w:val="0"/>
                <w:sz w:val="21"/>
                <w:szCs w:val="21"/>
                <w:lang w:val="en-US" w:eastAsia="zh-CN" w:bidi="ar-SA"/>
              </w:rPr>
            </w:pPr>
            <w:r>
              <w:rPr>
                <w:rFonts w:hint="eastAsia" w:ascii="仿宋" w:hAnsi="仿宋" w:eastAsia="仿宋" w:cs="宋体"/>
                <w:color w:val="auto"/>
                <w:kern w:val="0"/>
                <w:szCs w:val="21"/>
                <w:lang w:val="en-US" w:eastAsia="zh-CN"/>
              </w:rPr>
              <w:t>应往届</w:t>
            </w:r>
            <w:r>
              <w:rPr>
                <w:rFonts w:hint="eastAsia" w:ascii="仿宋" w:hAnsi="仿宋" w:eastAsia="仿宋" w:cs="宋体"/>
                <w:b w:val="0"/>
                <w:bCs w:val="0"/>
                <w:color w:val="auto"/>
                <w:kern w:val="0"/>
                <w:szCs w:val="21"/>
              </w:rPr>
              <w:t>不限</w:t>
            </w:r>
          </w:p>
        </w:tc>
        <w:tc>
          <w:tcPr>
            <w:tcW w:w="1393" w:type="dxa"/>
            <w:vAlign w:val="center"/>
          </w:tcPr>
          <w:p>
            <w:pPr>
              <w:widowControl/>
              <w:jc w:val="center"/>
              <w:rPr>
                <w:rFonts w:hint="eastAsia" w:ascii="仿宋" w:hAnsi="仿宋" w:eastAsia="仿宋" w:cs="宋体"/>
                <w:b w:val="0"/>
                <w:bCs w:val="0"/>
                <w:color w:val="auto"/>
                <w:kern w:val="0"/>
                <w:sz w:val="21"/>
                <w:szCs w:val="21"/>
                <w:lang w:val="en-US" w:eastAsia="zh-CN" w:bidi="ar-SA"/>
              </w:rPr>
            </w:pPr>
            <w:r>
              <w:rPr>
                <w:rFonts w:hint="eastAsia" w:ascii="仿宋" w:hAnsi="仿宋" w:eastAsia="仿宋" w:cs="宋体"/>
                <w:b w:val="0"/>
                <w:bCs w:val="0"/>
                <w:color w:val="auto"/>
                <w:kern w:val="0"/>
                <w:szCs w:val="21"/>
              </w:rPr>
              <w:t>博士研究生</w:t>
            </w:r>
          </w:p>
        </w:tc>
        <w:tc>
          <w:tcPr>
            <w:tcW w:w="1965" w:type="dxa"/>
            <w:vAlign w:val="center"/>
          </w:tcPr>
          <w:p>
            <w:pPr>
              <w:widowControl/>
              <w:jc w:val="center"/>
              <w:rPr>
                <w:rFonts w:hint="eastAsia" w:ascii="仿宋" w:hAnsi="仿宋" w:eastAsia="仿宋" w:cs="宋体"/>
                <w:b w:val="0"/>
                <w:bCs w:val="0"/>
                <w:color w:val="auto"/>
                <w:kern w:val="0"/>
                <w:sz w:val="21"/>
                <w:szCs w:val="21"/>
                <w:lang w:val="en-US" w:eastAsia="zh-CN" w:bidi="ar-SA"/>
              </w:rPr>
            </w:pPr>
            <w:r>
              <w:rPr>
                <w:rFonts w:hint="eastAsia" w:ascii="仿宋" w:hAnsi="仿宋" w:eastAsia="仿宋" w:cs="宋体"/>
                <w:b w:val="0"/>
                <w:bCs w:val="0"/>
                <w:color w:val="auto"/>
                <w:kern w:val="0"/>
                <w:szCs w:val="21"/>
              </w:rPr>
              <w:t>哲学</w:t>
            </w:r>
            <w:r>
              <w:rPr>
                <w:rFonts w:hint="eastAsia" w:ascii="仿宋" w:hAnsi="仿宋" w:eastAsia="仿宋" w:cs="宋体"/>
                <w:b w:val="0"/>
                <w:bCs w:val="0"/>
                <w:color w:val="auto"/>
                <w:kern w:val="0"/>
                <w:szCs w:val="21"/>
                <w:lang w:val="en-US" w:eastAsia="zh-CN"/>
              </w:rPr>
              <w:t>A01</w:t>
            </w:r>
            <w:r>
              <w:rPr>
                <w:rFonts w:hint="eastAsia" w:ascii="仿宋" w:hAnsi="仿宋" w:eastAsia="仿宋" w:cs="宋体"/>
                <w:b w:val="0"/>
                <w:bCs w:val="0"/>
                <w:color w:val="auto"/>
                <w:kern w:val="0"/>
                <w:szCs w:val="21"/>
              </w:rPr>
              <w:t>、法学</w:t>
            </w:r>
            <w:r>
              <w:rPr>
                <w:rFonts w:hint="eastAsia" w:ascii="仿宋" w:hAnsi="仿宋" w:eastAsia="仿宋" w:cs="宋体"/>
                <w:b w:val="0"/>
                <w:bCs w:val="0"/>
                <w:color w:val="auto"/>
                <w:kern w:val="0"/>
                <w:szCs w:val="21"/>
                <w:lang w:val="en-US" w:eastAsia="zh-CN"/>
              </w:rPr>
              <w:t>A03</w:t>
            </w:r>
          </w:p>
        </w:tc>
        <w:tc>
          <w:tcPr>
            <w:tcW w:w="4562" w:type="dxa"/>
            <w:vAlign w:val="center"/>
          </w:tcPr>
          <w:p>
            <w:pPr>
              <w:widowControl/>
              <w:jc w:val="left"/>
              <w:rPr>
                <w:rFonts w:hint="eastAsia" w:ascii="仿宋" w:hAnsi="仿宋" w:eastAsia="仿宋" w:cs="宋体"/>
                <w:b w:val="0"/>
                <w:bCs w:val="0"/>
                <w:color w:val="auto"/>
                <w:kern w:val="0"/>
                <w:szCs w:val="21"/>
                <w:lang w:eastAsia="zh-CN"/>
              </w:rPr>
            </w:pPr>
            <w:r>
              <w:rPr>
                <w:rFonts w:hint="eastAsia" w:ascii="仿宋" w:hAnsi="仿宋" w:eastAsia="仿宋" w:cs="宋体"/>
                <w:b w:val="0"/>
                <w:bCs w:val="0"/>
                <w:color w:val="auto"/>
                <w:kern w:val="0"/>
                <w:szCs w:val="21"/>
                <w:lang w:eastAsia="zh-CN"/>
              </w:rPr>
              <w:t>1.中共党员（含预备党员）。</w:t>
            </w:r>
          </w:p>
          <w:p>
            <w:pPr>
              <w:widowControl/>
              <w:jc w:val="left"/>
              <w:rPr>
                <w:rFonts w:hint="eastAsia" w:ascii="仿宋" w:hAnsi="仿宋" w:eastAsia="仿宋" w:cs="宋体"/>
                <w:b w:val="0"/>
                <w:bCs w:val="0"/>
                <w:color w:val="auto"/>
                <w:kern w:val="0"/>
                <w:szCs w:val="21"/>
                <w:lang w:eastAsia="zh-CN"/>
              </w:rPr>
            </w:pPr>
            <w:r>
              <w:rPr>
                <w:rFonts w:hint="eastAsia" w:ascii="仿宋" w:hAnsi="仿宋" w:eastAsia="仿宋" w:cs="宋体"/>
                <w:b w:val="0"/>
                <w:bCs w:val="0"/>
                <w:color w:val="auto"/>
                <w:kern w:val="0"/>
                <w:szCs w:val="21"/>
                <w:lang w:eastAsia="zh-CN"/>
              </w:rPr>
              <w:t>2.具备教授</w:t>
            </w:r>
            <w:r>
              <w:rPr>
                <w:rFonts w:hint="eastAsia" w:ascii="仿宋" w:hAnsi="仿宋" w:eastAsia="仿宋" w:cs="宋体"/>
                <w:b w:val="0"/>
                <w:bCs w:val="0"/>
                <w:color w:val="auto"/>
                <w:kern w:val="0"/>
                <w:szCs w:val="21"/>
                <w:lang w:val="en-US" w:eastAsia="zh-CN"/>
              </w:rPr>
              <w:t>专业技术</w:t>
            </w:r>
            <w:r>
              <w:rPr>
                <w:rFonts w:hint="eastAsia" w:ascii="仿宋" w:hAnsi="仿宋" w:eastAsia="仿宋" w:cs="宋体"/>
                <w:b w:val="0"/>
                <w:bCs w:val="0"/>
                <w:color w:val="auto"/>
                <w:kern w:val="0"/>
                <w:szCs w:val="21"/>
                <w:lang w:eastAsia="zh-CN"/>
              </w:rPr>
              <w:t>职称。</w:t>
            </w:r>
          </w:p>
          <w:p>
            <w:pPr>
              <w:widowControl/>
              <w:jc w:val="left"/>
              <w:rPr>
                <w:rFonts w:hint="eastAsia" w:ascii="仿宋" w:hAnsi="仿宋" w:eastAsia="仿宋" w:cs="宋体"/>
                <w:b w:val="0"/>
                <w:bCs w:val="0"/>
                <w:color w:val="auto"/>
                <w:kern w:val="0"/>
                <w:szCs w:val="21"/>
                <w:lang w:eastAsia="zh-CN"/>
              </w:rPr>
            </w:pPr>
            <w:r>
              <w:rPr>
                <w:rFonts w:hint="eastAsia" w:ascii="仿宋" w:hAnsi="仿宋" w:eastAsia="仿宋" w:cs="宋体"/>
                <w:b w:val="0"/>
                <w:bCs w:val="0"/>
                <w:color w:val="auto"/>
                <w:kern w:val="0"/>
                <w:szCs w:val="21"/>
                <w:lang w:eastAsia="zh-CN"/>
              </w:rPr>
              <w:t>3.具备担任</w:t>
            </w:r>
            <w:r>
              <w:rPr>
                <w:rFonts w:hint="eastAsia" w:ascii="仿宋" w:hAnsi="仿宋" w:eastAsia="仿宋" w:cs="宋体"/>
                <w:b w:val="0"/>
                <w:bCs w:val="0"/>
                <w:color w:val="auto"/>
                <w:kern w:val="0"/>
                <w:szCs w:val="21"/>
                <w:lang w:val="en-US" w:eastAsia="zh-CN"/>
              </w:rPr>
              <w:t>普通本科高等学校</w:t>
            </w:r>
            <w:r>
              <w:rPr>
                <w:rFonts w:hint="eastAsia" w:ascii="仿宋" w:hAnsi="仿宋" w:eastAsia="仿宋" w:cs="宋体"/>
                <w:b w:val="0"/>
                <w:bCs w:val="0"/>
                <w:color w:val="auto"/>
                <w:kern w:val="0"/>
                <w:szCs w:val="21"/>
                <w:lang w:eastAsia="zh-CN"/>
              </w:rPr>
              <w:t>二级学院院长任职经历，或具备担任</w:t>
            </w:r>
            <w:r>
              <w:rPr>
                <w:rFonts w:hint="eastAsia" w:ascii="仿宋" w:hAnsi="仿宋" w:eastAsia="仿宋" w:cs="宋体"/>
                <w:b w:val="0"/>
                <w:bCs w:val="0"/>
                <w:color w:val="auto"/>
                <w:kern w:val="0"/>
                <w:szCs w:val="21"/>
                <w:lang w:val="en-US" w:eastAsia="zh-CN"/>
              </w:rPr>
              <w:t>普通本科高等学校</w:t>
            </w:r>
            <w:r>
              <w:rPr>
                <w:rFonts w:hint="eastAsia" w:ascii="仿宋" w:hAnsi="仿宋" w:eastAsia="仿宋" w:cs="宋体"/>
                <w:b w:val="0"/>
                <w:bCs w:val="0"/>
                <w:color w:val="auto"/>
                <w:kern w:val="0"/>
                <w:szCs w:val="21"/>
                <w:lang w:eastAsia="zh-CN"/>
              </w:rPr>
              <w:t>二级学院副院长3年及以上的任职经历。</w:t>
            </w:r>
          </w:p>
          <w:p>
            <w:pPr>
              <w:widowControl/>
              <w:jc w:val="left"/>
              <w:rPr>
                <w:rFonts w:hint="eastAsia" w:ascii="仿宋" w:hAnsi="仿宋" w:eastAsia="仿宋" w:cs="宋体"/>
                <w:b w:val="0"/>
                <w:bCs w:val="0"/>
                <w:color w:val="auto"/>
                <w:kern w:val="0"/>
                <w:szCs w:val="21"/>
                <w:lang w:val="en-US" w:eastAsia="zh-CN"/>
              </w:rPr>
            </w:pPr>
            <w:r>
              <w:rPr>
                <w:rFonts w:hint="eastAsia" w:ascii="仿宋" w:hAnsi="仿宋" w:eastAsia="仿宋" w:cs="宋体"/>
                <w:b w:val="0"/>
                <w:bCs w:val="0"/>
                <w:color w:val="auto"/>
                <w:kern w:val="0"/>
                <w:szCs w:val="21"/>
                <w:lang w:val="en-US" w:eastAsia="zh-CN"/>
              </w:rPr>
              <w:t>4.业绩成果要求：近五年内独撰或以第一作者身份发表本学科学术论文,且至少发表了A等级和B等级学术期刊论文各1篇，论文等级按《广东第二师范学院科研业绩认定办法（试行）》（广东二师〔2019〕186号）规定进行认定；近五年来主持省部级纵向科研项目1项（含）以上，人才引进待遇按照《广东第二师范学院二级学院院长引进暂行办法》（广东二师〔2021〕18号）的相关规定执行。若业绩成果条件达到《广东第二师范学院高层次人才引进管理办法（修订）》（广东二师〔2020〕106号）规定的高层次人才的业绩成果条件，则人才引进待遇按照《广东第二师范学院高层次人才引进管理办法（修订）》（广东二师〔2020〕106号）的相关规定执行。</w:t>
            </w:r>
          </w:p>
          <w:p>
            <w:pPr>
              <w:widowControl/>
              <w:jc w:val="left"/>
              <w:rPr>
                <w:rFonts w:hint="eastAsia" w:ascii="仿宋" w:hAnsi="仿宋" w:eastAsia="仿宋" w:cs="宋体"/>
                <w:b w:val="0"/>
                <w:bCs w:val="0"/>
                <w:color w:val="auto"/>
                <w:kern w:val="0"/>
                <w:sz w:val="21"/>
                <w:szCs w:val="21"/>
                <w:lang w:val="en-US" w:eastAsia="zh-CN" w:bidi="ar-SA"/>
              </w:rPr>
            </w:pPr>
            <w:r>
              <w:rPr>
                <w:rFonts w:hint="eastAsia" w:ascii="仿宋" w:hAnsi="仿宋" w:eastAsia="仿宋" w:cs="宋体"/>
                <w:b w:val="0"/>
                <w:bCs w:val="0"/>
                <w:color w:val="auto"/>
                <w:kern w:val="0"/>
                <w:szCs w:val="21"/>
                <w:lang w:val="en-US" w:eastAsia="zh-CN"/>
              </w:rPr>
              <w:t>5.年龄条件为50周岁以下。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jc w:val="center"/>
        </w:trPr>
        <w:tc>
          <w:tcPr>
            <w:tcW w:w="1102" w:type="dxa"/>
            <w:vMerge w:val="continue"/>
            <w:vAlign w:val="center"/>
          </w:tcPr>
          <w:p>
            <w:pPr>
              <w:widowControl/>
              <w:jc w:val="center"/>
              <w:rPr>
                <w:rFonts w:ascii="仿宋" w:hAnsi="仿宋" w:eastAsia="仿宋" w:cs="宋体"/>
                <w:color w:val="auto"/>
                <w:kern w:val="0"/>
                <w:szCs w:val="21"/>
              </w:rPr>
            </w:pPr>
          </w:p>
        </w:tc>
        <w:tc>
          <w:tcPr>
            <w:tcW w:w="1260" w:type="dxa"/>
            <w:vAlign w:val="center"/>
          </w:tcPr>
          <w:p>
            <w:pPr>
              <w:widowControl/>
              <w:jc w:val="center"/>
              <w:rPr>
                <w:rFonts w:hint="default" w:ascii="仿宋" w:hAnsi="仿宋" w:eastAsia="仿宋" w:cs="宋体"/>
                <w:color w:val="auto"/>
                <w:kern w:val="0"/>
                <w:szCs w:val="21"/>
                <w:lang w:val="en-US"/>
              </w:rPr>
            </w:pPr>
            <w:r>
              <w:rPr>
                <w:rFonts w:hint="eastAsia" w:ascii="仿宋" w:hAnsi="仿宋" w:eastAsia="仿宋" w:cs="宋体"/>
                <w:color w:val="auto"/>
                <w:kern w:val="0"/>
                <w:sz w:val="21"/>
                <w:szCs w:val="21"/>
                <w:lang w:val="en-US" w:eastAsia="zh-CN" w:bidi="ar-SA"/>
              </w:rPr>
              <w:t>2021JSA15</w:t>
            </w:r>
          </w:p>
        </w:tc>
        <w:tc>
          <w:tcPr>
            <w:tcW w:w="785"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专业技术十一级</w:t>
            </w:r>
          </w:p>
        </w:tc>
        <w:tc>
          <w:tcPr>
            <w:tcW w:w="709"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2</w:t>
            </w:r>
          </w:p>
        </w:tc>
        <w:tc>
          <w:tcPr>
            <w:tcW w:w="1017"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lang w:val="en-US" w:eastAsia="zh-CN"/>
              </w:rPr>
              <w:t>应往届</w:t>
            </w:r>
            <w:r>
              <w:rPr>
                <w:rFonts w:hint="eastAsia" w:ascii="仿宋" w:hAnsi="仿宋" w:eastAsia="仿宋" w:cs="宋体"/>
                <w:color w:val="auto"/>
                <w:kern w:val="0"/>
                <w:szCs w:val="21"/>
              </w:rPr>
              <w:t>不限</w:t>
            </w:r>
          </w:p>
        </w:tc>
        <w:tc>
          <w:tcPr>
            <w:tcW w:w="13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博士研究生</w:t>
            </w:r>
          </w:p>
        </w:tc>
        <w:tc>
          <w:tcPr>
            <w:tcW w:w="1965" w:type="dxa"/>
            <w:vAlign w:val="center"/>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马克思主义理论A0305、哲学A0101、法学A0301、历史学A0601、政治学A0302、民族学A0304、理论经济学A0201</w:t>
            </w:r>
          </w:p>
        </w:tc>
        <w:tc>
          <w:tcPr>
            <w:tcW w:w="4562" w:type="dxa"/>
            <w:vAlign w:val="center"/>
          </w:tcPr>
          <w:p>
            <w:pPr>
              <w:widowControl/>
              <w:jc w:val="left"/>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w:t>
            </w:r>
            <w:r>
              <w:rPr>
                <w:rFonts w:hint="eastAsia" w:ascii="仿宋" w:hAnsi="仿宋" w:eastAsia="仿宋" w:cs="宋体"/>
                <w:color w:val="auto"/>
                <w:kern w:val="0"/>
                <w:szCs w:val="21"/>
              </w:rPr>
              <w:t>.非应届毕业生年龄条件为35周岁以下</w:t>
            </w:r>
            <w:r>
              <w:rPr>
                <w:rFonts w:hint="eastAsia" w:ascii="仿宋" w:hAnsi="仿宋" w:eastAsia="仿宋" w:cs="宋体"/>
                <w:color w:val="auto"/>
                <w:kern w:val="0"/>
                <w:szCs w:val="21"/>
                <w:lang w:eastAsia="zh-CN"/>
              </w:rPr>
              <w:t>。</w:t>
            </w:r>
          </w:p>
          <w:p>
            <w:pPr>
              <w:widowControl/>
              <w:jc w:val="left"/>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2.同等条件下</w:t>
            </w:r>
            <w:r>
              <w:rPr>
                <w:rFonts w:hint="eastAsia" w:ascii="仿宋" w:hAnsi="仿宋" w:eastAsia="仿宋" w:cs="宋体"/>
                <w:color w:val="auto"/>
                <w:kern w:val="0"/>
                <w:szCs w:val="21"/>
              </w:rPr>
              <w:t>中共党员（含预备党员）</w:t>
            </w:r>
            <w:r>
              <w:rPr>
                <w:rFonts w:hint="eastAsia" w:ascii="仿宋" w:hAnsi="仿宋" w:eastAsia="仿宋" w:cs="宋体"/>
                <w:color w:val="auto"/>
                <w:kern w:val="0"/>
                <w:szCs w:val="21"/>
                <w:lang w:eastAsia="zh-CN"/>
              </w:rPr>
              <w:t>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102" w:type="dxa"/>
            <w:vMerge w:val="restart"/>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外国语言文化学院</w:t>
            </w:r>
          </w:p>
        </w:tc>
        <w:tc>
          <w:tcPr>
            <w:tcW w:w="1260" w:type="dxa"/>
            <w:vAlign w:val="center"/>
          </w:tcPr>
          <w:p>
            <w:pPr>
              <w:widowControl/>
              <w:jc w:val="center"/>
              <w:rPr>
                <w:rFonts w:hint="default" w:ascii="仿宋" w:hAnsi="仿宋" w:eastAsia="仿宋" w:cs="宋体"/>
                <w:color w:val="auto"/>
                <w:kern w:val="0"/>
                <w:szCs w:val="21"/>
                <w:lang w:val="en-US"/>
              </w:rPr>
            </w:pPr>
            <w:r>
              <w:rPr>
                <w:rFonts w:hint="eastAsia" w:ascii="仿宋" w:hAnsi="仿宋" w:eastAsia="仿宋" w:cs="宋体"/>
                <w:color w:val="auto"/>
                <w:kern w:val="0"/>
                <w:sz w:val="21"/>
                <w:szCs w:val="21"/>
                <w:lang w:val="en-US" w:eastAsia="zh-CN" w:bidi="ar-SA"/>
              </w:rPr>
              <w:t>2021JSA16</w:t>
            </w:r>
          </w:p>
        </w:tc>
        <w:tc>
          <w:tcPr>
            <w:tcW w:w="785"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专业技术十一级</w:t>
            </w:r>
          </w:p>
        </w:tc>
        <w:tc>
          <w:tcPr>
            <w:tcW w:w="709"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rPr>
              <w:t>1</w:t>
            </w:r>
          </w:p>
        </w:tc>
        <w:tc>
          <w:tcPr>
            <w:tcW w:w="1017"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应届</w:t>
            </w:r>
          </w:p>
        </w:tc>
        <w:tc>
          <w:tcPr>
            <w:tcW w:w="1393"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博士研究生</w:t>
            </w:r>
          </w:p>
        </w:tc>
        <w:tc>
          <w:tcPr>
            <w:tcW w:w="1965" w:type="dxa"/>
            <w:vAlign w:val="center"/>
          </w:tcPr>
          <w:p>
            <w:pPr>
              <w:widowControl/>
              <w:jc w:val="left"/>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外国语言学及应用语言学A050211</w:t>
            </w:r>
          </w:p>
        </w:tc>
        <w:tc>
          <w:tcPr>
            <w:tcW w:w="4562" w:type="dxa"/>
            <w:vAlign w:val="center"/>
          </w:tcPr>
          <w:p>
            <w:pPr>
              <w:widowControl/>
              <w:jc w:val="left"/>
              <w:rPr>
                <w:rFonts w:hint="default" w:ascii="仿宋" w:hAnsi="仿宋" w:eastAsia="仿宋"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102" w:type="dxa"/>
            <w:vMerge w:val="continue"/>
            <w:vAlign w:val="center"/>
          </w:tcPr>
          <w:p>
            <w:pPr>
              <w:widowControl/>
              <w:jc w:val="center"/>
              <w:rPr>
                <w:rFonts w:hint="eastAsia" w:ascii="仿宋" w:hAnsi="仿宋" w:eastAsia="仿宋" w:cs="宋体"/>
                <w:color w:val="auto"/>
                <w:kern w:val="0"/>
                <w:szCs w:val="21"/>
              </w:rPr>
            </w:pPr>
          </w:p>
        </w:tc>
        <w:tc>
          <w:tcPr>
            <w:tcW w:w="1260" w:type="dxa"/>
            <w:vAlign w:val="center"/>
          </w:tcPr>
          <w:p>
            <w:pPr>
              <w:widowControl/>
              <w:jc w:val="center"/>
              <w:rPr>
                <w:rFonts w:hint="default" w:ascii="仿宋" w:hAnsi="仿宋" w:eastAsia="仿宋" w:cs="宋体"/>
                <w:color w:val="auto"/>
                <w:kern w:val="0"/>
                <w:szCs w:val="21"/>
                <w:lang w:val="en-US"/>
              </w:rPr>
            </w:pPr>
            <w:r>
              <w:rPr>
                <w:rFonts w:hint="eastAsia" w:ascii="仿宋" w:hAnsi="仿宋" w:eastAsia="仿宋" w:cs="宋体"/>
                <w:color w:val="auto"/>
                <w:kern w:val="0"/>
                <w:sz w:val="21"/>
                <w:szCs w:val="21"/>
                <w:lang w:val="en-US" w:eastAsia="zh-CN" w:bidi="ar-SA"/>
              </w:rPr>
              <w:t>2021JSA17</w:t>
            </w:r>
          </w:p>
        </w:tc>
        <w:tc>
          <w:tcPr>
            <w:tcW w:w="785"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专业技术十一级</w:t>
            </w:r>
          </w:p>
        </w:tc>
        <w:tc>
          <w:tcPr>
            <w:tcW w:w="709"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rPr>
              <w:t>1</w:t>
            </w:r>
          </w:p>
        </w:tc>
        <w:tc>
          <w:tcPr>
            <w:tcW w:w="1017"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应届</w:t>
            </w:r>
          </w:p>
        </w:tc>
        <w:tc>
          <w:tcPr>
            <w:tcW w:w="1393"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博士研究生</w:t>
            </w:r>
          </w:p>
        </w:tc>
        <w:tc>
          <w:tcPr>
            <w:tcW w:w="1965" w:type="dxa"/>
            <w:vAlign w:val="center"/>
          </w:tcPr>
          <w:p>
            <w:pPr>
              <w:widowControl/>
              <w:jc w:val="left"/>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英语语言文学A050201</w:t>
            </w:r>
          </w:p>
        </w:tc>
        <w:tc>
          <w:tcPr>
            <w:tcW w:w="4562" w:type="dxa"/>
            <w:vAlign w:val="center"/>
          </w:tcPr>
          <w:p>
            <w:pPr>
              <w:widowControl/>
              <w:numPr>
                <w:ilvl w:val="0"/>
                <w:numId w:val="0"/>
              </w:numPr>
              <w:jc w:val="left"/>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研究方向为翻译</w:t>
            </w:r>
            <w:r>
              <w:rPr>
                <w:rFonts w:hint="eastAsia" w:ascii="仿宋" w:hAnsi="仿宋" w:eastAsia="仿宋" w:cs="宋体"/>
                <w:color w:val="auto"/>
                <w:kern w:val="0"/>
                <w:szCs w:val="21"/>
                <w:lang w:eastAsia="zh-CN"/>
              </w:rPr>
              <w:t>，提供研究方向证明材料。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1102" w:type="dxa"/>
            <w:vMerge w:val="continue"/>
            <w:vAlign w:val="center"/>
          </w:tcPr>
          <w:p>
            <w:pPr>
              <w:widowControl/>
              <w:jc w:val="center"/>
              <w:rPr>
                <w:rFonts w:hint="eastAsia" w:ascii="仿宋" w:hAnsi="仿宋" w:eastAsia="仿宋" w:cs="宋体"/>
                <w:color w:val="auto"/>
                <w:kern w:val="0"/>
                <w:szCs w:val="21"/>
              </w:rPr>
            </w:pPr>
          </w:p>
        </w:tc>
        <w:tc>
          <w:tcPr>
            <w:tcW w:w="1260" w:type="dxa"/>
            <w:vAlign w:val="center"/>
          </w:tcPr>
          <w:p>
            <w:pPr>
              <w:widowControl/>
              <w:jc w:val="center"/>
              <w:rPr>
                <w:rFonts w:hint="default" w:ascii="仿宋" w:hAnsi="仿宋" w:eastAsia="仿宋" w:cs="宋体"/>
                <w:color w:val="auto"/>
                <w:kern w:val="0"/>
                <w:szCs w:val="21"/>
                <w:lang w:val="en-US"/>
              </w:rPr>
            </w:pPr>
            <w:r>
              <w:rPr>
                <w:rFonts w:hint="eastAsia" w:ascii="仿宋" w:hAnsi="仿宋" w:eastAsia="仿宋" w:cs="宋体"/>
                <w:color w:val="auto"/>
                <w:kern w:val="0"/>
                <w:sz w:val="21"/>
                <w:szCs w:val="21"/>
                <w:lang w:val="en-US" w:eastAsia="zh-CN" w:bidi="ar-SA"/>
              </w:rPr>
              <w:t>2021JSA18</w:t>
            </w:r>
          </w:p>
        </w:tc>
        <w:tc>
          <w:tcPr>
            <w:tcW w:w="785"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专业技术十一级</w:t>
            </w:r>
          </w:p>
        </w:tc>
        <w:tc>
          <w:tcPr>
            <w:tcW w:w="709"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rPr>
              <w:t>1</w:t>
            </w:r>
          </w:p>
        </w:tc>
        <w:tc>
          <w:tcPr>
            <w:tcW w:w="1017"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应届</w:t>
            </w:r>
          </w:p>
        </w:tc>
        <w:tc>
          <w:tcPr>
            <w:tcW w:w="1393"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博士研究生</w:t>
            </w:r>
          </w:p>
        </w:tc>
        <w:tc>
          <w:tcPr>
            <w:tcW w:w="1965" w:type="dxa"/>
            <w:vAlign w:val="center"/>
          </w:tcPr>
          <w:p>
            <w:pPr>
              <w:widowControl/>
              <w:jc w:val="left"/>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日语语言文学A050205</w:t>
            </w:r>
          </w:p>
        </w:tc>
        <w:tc>
          <w:tcPr>
            <w:tcW w:w="4562" w:type="dxa"/>
            <w:vAlign w:val="center"/>
          </w:tcPr>
          <w:p>
            <w:pPr>
              <w:widowControl/>
              <w:jc w:val="left"/>
              <w:rPr>
                <w:rFonts w:hint="eastAsia" w:ascii="仿宋" w:hAnsi="仿宋" w:eastAsia="仿宋"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jc w:val="center"/>
        </w:trPr>
        <w:tc>
          <w:tcPr>
            <w:tcW w:w="1102" w:type="dxa"/>
            <w:vAlign w:val="center"/>
          </w:tcPr>
          <w:p>
            <w:pPr>
              <w:widowControl/>
              <w:jc w:val="center"/>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计算机学院</w:t>
            </w:r>
            <w:bookmarkStart w:id="0" w:name="_GoBack"/>
            <w:bookmarkEnd w:id="0"/>
          </w:p>
        </w:tc>
        <w:tc>
          <w:tcPr>
            <w:tcW w:w="1260" w:type="dxa"/>
            <w:vAlign w:val="center"/>
          </w:tcPr>
          <w:p>
            <w:pPr>
              <w:widowControl/>
              <w:jc w:val="center"/>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2021JSA19</w:t>
            </w:r>
          </w:p>
        </w:tc>
        <w:tc>
          <w:tcPr>
            <w:tcW w:w="785"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专业技术十一级</w:t>
            </w:r>
          </w:p>
        </w:tc>
        <w:tc>
          <w:tcPr>
            <w:tcW w:w="709"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lang w:val="en-US" w:eastAsia="zh-CN"/>
              </w:rPr>
              <w:t>4</w:t>
            </w:r>
          </w:p>
        </w:tc>
        <w:tc>
          <w:tcPr>
            <w:tcW w:w="1017"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lang w:val="en-US" w:eastAsia="zh-CN"/>
              </w:rPr>
              <w:t>应往届不限</w:t>
            </w:r>
          </w:p>
        </w:tc>
        <w:tc>
          <w:tcPr>
            <w:tcW w:w="1393"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博士研究生</w:t>
            </w:r>
          </w:p>
        </w:tc>
        <w:tc>
          <w:tcPr>
            <w:tcW w:w="1965" w:type="dxa"/>
            <w:vAlign w:val="center"/>
          </w:tcPr>
          <w:p>
            <w:pPr>
              <w:widowControl/>
              <w:jc w:val="left"/>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计算机科学与技术A0812、软件工程A0835、模式识别与智能系统A081104、信息与通信工程A0810</w:t>
            </w:r>
          </w:p>
        </w:tc>
        <w:tc>
          <w:tcPr>
            <w:tcW w:w="4562" w:type="dxa"/>
            <w:vAlign w:val="center"/>
          </w:tcPr>
          <w:p>
            <w:pPr>
              <w:widowControl/>
              <w:jc w:val="left"/>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Cs w:val="21"/>
              </w:rPr>
              <w:t>非应届毕业生年龄条件为35周岁以下</w:t>
            </w:r>
            <w:r>
              <w:rPr>
                <w:rFonts w:hint="eastAsia" w:ascii="仿宋" w:hAnsi="仿宋" w:eastAsia="仿宋" w:cs="宋体"/>
                <w:color w:val="auto"/>
                <w:kern w:val="0"/>
                <w:szCs w:val="21"/>
                <w:lang w:eastAsia="zh-CN"/>
              </w:rPr>
              <w:t>。</w:t>
            </w:r>
            <w:r>
              <w:rPr>
                <w:rFonts w:hint="eastAsia" w:ascii="仿宋" w:hAnsi="仿宋" w:eastAsia="仿宋" w:cs="宋体"/>
                <w:color w:val="auto"/>
                <w:kern w:val="0"/>
                <w:szCs w:val="21"/>
                <w:lang w:val="en-US" w:eastAsia="zh-CN"/>
              </w:rPr>
              <w:t>其中，</w:t>
            </w:r>
            <w:r>
              <w:rPr>
                <w:rFonts w:hint="eastAsia" w:ascii="仿宋" w:hAnsi="仿宋" w:eastAsia="仿宋" w:cs="宋体"/>
                <w:color w:val="auto"/>
                <w:kern w:val="0"/>
                <w:szCs w:val="21"/>
              </w:rPr>
              <w:t>具有企业工程师资格</w:t>
            </w:r>
            <w:r>
              <w:rPr>
                <w:rFonts w:hint="eastAsia" w:ascii="仿宋" w:hAnsi="仿宋" w:eastAsia="仿宋" w:cs="宋体"/>
                <w:color w:val="auto"/>
                <w:kern w:val="0"/>
                <w:szCs w:val="21"/>
                <w:lang w:val="en-US" w:eastAsia="zh-CN"/>
              </w:rPr>
              <w:t>的非应届毕业生</w:t>
            </w:r>
            <w:r>
              <w:rPr>
                <w:rFonts w:hint="eastAsia" w:ascii="仿宋" w:hAnsi="仿宋" w:eastAsia="仿宋" w:cs="宋体"/>
                <w:color w:val="auto"/>
                <w:kern w:val="0"/>
                <w:szCs w:val="21"/>
              </w:rPr>
              <w:t>年龄</w:t>
            </w:r>
            <w:r>
              <w:rPr>
                <w:rFonts w:hint="eastAsia" w:ascii="仿宋" w:hAnsi="仿宋" w:eastAsia="仿宋" w:cs="宋体"/>
                <w:color w:val="auto"/>
                <w:kern w:val="0"/>
                <w:szCs w:val="21"/>
                <w:lang w:val="en-US" w:eastAsia="zh-CN"/>
              </w:rPr>
              <w:t>可放宽</w:t>
            </w:r>
            <w:r>
              <w:rPr>
                <w:rFonts w:hint="eastAsia" w:ascii="仿宋" w:hAnsi="仿宋" w:eastAsia="仿宋" w:cs="宋体"/>
                <w:color w:val="auto"/>
                <w:kern w:val="0"/>
                <w:szCs w:val="21"/>
              </w:rPr>
              <w:t>为</w:t>
            </w:r>
            <w:r>
              <w:rPr>
                <w:rFonts w:hint="eastAsia" w:ascii="仿宋" w:hAnsi="仿宋" w:eastAsia="仿宋" w:cs="宋体"/>
                <w:color w:val="auto"/>
                <w:kern w:val="0"/>
                <w:szCs w:val="21"/>
                <w:lang w:val="en-US" w:eastAsia="zh-CN"/>
              </w:rPr>
              <w:t>40</w:t>
            </w:r>
            <w:r>
              <w:rPr>
                <w:rFonts w:hint="eastAsia" w:ascii="仿宋" w:hAnsi="仿宋" w:eastAsia="仿宋" w:cs="宋体"/>
                <w:color w:val="auto"/>
                <w:kern w:val="0"/>
                <w:szCs w:val="21"/>
              </w:rPr>
              <w:t>周岁以下</w:t>
            </w:r>
            <w:r>
              <w:rPr>
                <w:rFonts w:hint="eastAsia" w:ascii="仿宋" w:hAnsi="仿宋" w:eastAsia="仿宋"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102" w:type="dxa"/>
            <w:vMerge w:val="restart"/>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体育学院</w:t>
            </w:r>
          </w:p>
        </w:tc>
        <w:tc>
          <w:tcPr>
            <w:tcW w:w="1260" w:type="dxa"/>
            <w:vAlign w:val="center"/>
          </w:tcPr>
          <w:p>
            <w:pPr>
              <w:widowControl/>
              <w:jc w:val="center"/>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2021JSA20</w:t>
            </w:r>
          </w:p>
        </w:tc>
        <w:tc>
          <w:tcPr>
            <w:tcW w:w="785"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专业技术</w:t>
            </w:r>
            <w:r>
              <w:rPr>
                <w:rFonts w:hint="eastAsia" w:ascii="仿宋" w:hAnsi="仿宋" w:eastAsia="仿宋" w:cs="宋体"/>
                <w:color w:val="auto"/>
                <w:kern w:val="0"/>
                <w:szCs w:val="21"/>
                <w:lang w:val="en-US" w:eastAsia="zh-CN"/>
              </w:rPr>
              <w:t>十二</w:t>
            </w:r>
            <w:r>
              <w:rPr>
                <w:rFonts w:hint="eastAsia" w:ascii="仿宋" w:hAnsi="仿宋" w:eastAsia="仿宋" w:cs="宋体"/>
                <w:color w:val="auto"/>
                <w:kern w:val="0"/>
                <w:szCs w:val="21"/>
              </w:rPr>
              <w:t>级</w:t>
            </w:r>
          </w:p>
        </w:tc>
        <w:tc>
          <w:tcPr>
            <w:tcW w:w="709"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w:t>
            </w:r>
          </w:p>
        </w:tc>
        <w:tc>
          <w:tcPr>
            <w:tcW w:w="1017"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应届</w:t>
            </w:r>
          </w:p>
        </w:tc>
        <w:tc>
          <w:tcPr>
            <w:tcW w:w="1393" w:type="dxa"/>
            <w:vAlign w:val="center"/>
          </w:tcPr>
          <w:p>
            <w:pPr>
              <w:widowControl/>
              <w:jc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硕士</w:t>
            </w:r>
            <w:r>
              <w:rPr>
                <w:rFonts w:hint="eastAsia" w:ascii="仿宋" w:hAnsi="仿宋" w:eastAsia="仿宋" w:cs="宋体"/>
                <w:color w:val="auto"/>
                <w:kern w:val="0"/>
                <w:szCs w:val="21"/>
              </w:rPr>
              <w:t>研究生</w:t>
            </w:r>
            <w:r>
              <w:rPr>
                <w:rFonts w:hint="eastAsia" w:ascii="仿宋" w:hAnsi="仿宋" w:eastAsia="仿宋" w:cs="宋体"/>
                <w:color w:val="auto"/>
                <w:kern w:val="0"/>
                <w:szCs w:val="21"/>
                <w:lang w:val="en-US" w:eastAsia="zh-CN"/>
              </w:rPr>
              <w:t>及以上</w:t>
            </w:r>
          </w:p>
        </w:tc>
        <w:tc>
          <w:tcPr>
            <w:tcW w:w="1965"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体育教育训练学A040303、体育教学硕士（专业硕士）A040305、运动训练硕士（专业硕士）A040306</w:t>
            </w:r>
          </w:p>
        </w:tc>
        <w:tc>
          <w:tcPr>
            <w:tcW w:w="4562" w:type="dxa"/>
            <w:vAlign w:val="center"/>
          </w:tcPr>
          <w:p>
            <w:pPr>
              <w:widowControl/>
              <w:jc w:val="left"/>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w:t>
            </w:r>
            <w:r>
              <w:rPr>
                <w:rFonts w:hint="eastAsia" w:ascii="仿宋" w:hAnsi="仿宋" w:eastAsia="仿宋" w:cs="宋体"/>
                <w:color w:val="auto"/>
                <w:kern w:val="0"/>
                <w:szCs w:val="21"/>
              </w:rPr>
              <w:t>足球</w:t>
            </w:r>
            <w:r>
              <w:rPr>
                <w:rFonts w:hint="eastAsia" w:ascii="仿宋" w:hAnsi="仿宋" w:eastAsia="仿宋" w:cs="宋体"/>
                <w:color w:val="auto"/>
                <w:kern w:val="0"/>
                <w:szCs w:val="21"/>
                <w:lang w:val="en-US" w:eastAsia="zh-CN"/>
              </w:rPr>
              <w:t>专项，并提供专项证明材料。</w:t>
            </w:r>
          </w:p>
          <w:p>
            <w:pPr>
              <w:widowControl/>
              <w:jc w:val="left"/>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2.</w:t>
            </w:r>
            <w:r>
              <w:rPr>
                <w:rFonts w:hint="eastAsia" w:ascii="仿宋" w:hAnsi="仿宋" w:eastAsia="仿宋" w:cs="宋体"/>
                <w:color w:val="auto"/>
                <w:kern w:val="0"/>
                <w:szCs w:val="21"/>
              </w:rPr>
              <w:t>足球</w:t>
            </w:r>
            <w:r>
              <w:rPr>
                <w:rFonts w:hint="eastAsia" w:ascii="仿宋" w:hAnsi="仿宋" w:eastAsia="仿宋" w:cs="宋体"/>
                <w:color w:val="auto"/>
                <w:kern w:val="0"/>
                <w:szCs w:val="21"/>
                <w:lang w:val="en-US" w:eastAsia="zh-CN"/>
              </w:rPr>
              <w:t>专项的国家一级运动员及以上。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102" w:type="dxa"/>
            <w:vMerge w:val="continue"/>
            <w:vAlign w:val="center"/>
          </w:tcPr>
          <w:p>
            <w:pPr>
              <w:widowControl/>
              <w:jc w:val="center"/>
              <w:rPr>
                <w:rFonts w:hint="eastAsia" w:ascii="仿宋" w:hAnsi="仿宋" w:eastAsia="仿宋" w:cs="宋体"/>
                <w:color w:val="auto"/>
                <w:kern w:val="0"/>
                <w:szCs w:val="21"/>
                <w:lang w:val="en-US" w:eastAsia="zh-CN"/>
              </w:rPr>
            </w:pPr>
          </w:p>
        </w:tc>
        <w:tc>
          <w:tcPr>
            <w:tcW w:w="1260"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2021JSA21</w:t>
            </w:r>
          </w:p>
        </w:tc>
        <w:tc>
          <w:tcPr>
            <w:tcW w:w="785"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专业技术</w:t>
            </w:r>
            <w:r>
              <w:rPr>
                <w:rFonts w:hint="eastAsia" w:ascii="仿宋" w:hAnsi="仿宋" w:eastAsia="仿宋" w:cs="宋体"/>
                <w:color w:val="auto"/>
                <w:kern w:val="0"/>
                <w:szCs w:val="21"/>
                <w:lang w:val="en-US" w:eastAsia="zh-CN"/>
              </w:rPr>
              <w:t>十二</w:t>
            </w:r>
            <w:r>
              <w:rPr>
                <w:rFonts w:hint="eastAsia" w:ascii="仿宋" w:hAnsi="仿宋" w:eastAsia="仿宋" w:cs="宋体"/>
                <w:color w:val="auto"/>
                <w:kern w:val="0"/>
                <w:szCs w:val="21"/>
              </w:rPr>
              <w:t>级</w:t>
            </w:r>
          </w:p>
        </w:tc>
        <w:tc>
          <w:tcPr>
            <w:tcW w:w="709"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w:t>
            </w:r>
          </w:p>
        </w:tc>
        <w:tc>
          <w:tcPr>
            <w:tcW w:w="1017"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应届</w:t>
            </w:r>
          </w:p>
        </w:tc>
        <w:tc>
          <w:tcPr>
            <w:tcW w:w="1393"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硕士</w:t>
            </w:r>
            <w:r>
              <w:rPr>
                <w:rFonts w:hint="eastAsia" w:ascii="仿宋" w:hAnsi="仿宋" w:eastAsia="仿宋" w:cs="宋体"/>
                <w:color w:val="auto"/>
                <w:kern w:val="0"/>
                <w:szCs w:val="21"/>
              </w:rPr>
              <w:t>研究生</w:t>
            </w:r>
            <w:r>
              <w:rPr>
                <w:rFonts w:hint="eastAsia" w:ascii="仿宋" w:hAnsi="仿宋" w:eastAsia="仿宋" w:cs="宋体"/>
                <w:color w:val="auto"/>
                <w:kern w:val="0"/>
                <w:szCs w:val="21"/>
                <w:lang w:val="en-US" w:eastAsia="zh-CN"/>
              </w:rPr>
              <w:t>及以上</w:t>
            </w:r>
          </w:p>
        </w:tc>
        <w:tc>
          <w:tcPr>
            <w:tcW w:w="1965"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体育教育训练学A040303、体育教学硕士（专业硕士）A040305、运动训练硕士（专业硕士）A040306</w:t>
            </w:r>
          </w:p>
        </w:tc>
        <w:tc>
          <w:tcPr>
            <w:tcW w:w="4562" w:type="dxa"/>
            <w:vAlign w:val="center"/>
          </w:tcPr>
          <w:p>
            <w:pPr>
              <w:widowControl/>
              <w:jc w:val="left"/>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w:t>
            </w:r>
            <w:r>
              <w:rPr>
                <w:rFonts w:hint="eastAsia" w:ascii="仿宋" w:hAnsi="仿宋" w:eastAsia="仿宋" w:cs="宋体"/>
                <w:color w:val="auto"/>
                <w:kern w:val="0"/>
                <w:szCs w:val="21"/>
              </w:rPr>
              <w:t>篮球专项</w:t>
            </w:r>
            <w:r>
              <w:rPr>
                <w:rFonts w:hint="eastAsia" w:ascii="仿宋" w:hAnsi="仿宋" w:eastAsia="仿宋" w:cs="宋体"/>
                <w:color w:val="auto"/>
                <w:kern w:val="0"/>
                <w:szCs w:val="21"/>
                <w:lang w:val="en-US" w:eastAsia="zh-CN"/>
              </w:rPr>
              <w:t>，并提供专项证明材料。</w:t>
            </w:r>
          </w:p>
          <w:p>
            <w:pPr>
              <w:widowControl/>
              <w:jc w:val="left"/>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2.</w:t>
            </w:r>
            <w:r>
              <w:rPr>
                <w:rFonts w:hint="eastAsia" w:ascii="仿宋" w:hAnsi="仿宋" w:eastAsia="仿宋" w:cs="宋体"/>
                <w:color w:val="auto"/>
                <w:kern w:val="0"/>
                <w:szCs w:val="21"/>
              </w:rPr>
              <w:t>篮球</w:t>
            </w:r>
            <w:r>
              <w:rPr>
                <w:rFonts w:hint="eastAsia" w:ascii="仿宋" w:hAnsi="仿宋" w:eastAsia="仿宋" w:cs="宋体"/>
                <w:color w:val="auto"/>
                <w:kern w:val="0"/>
                <w:szCs w:val="21"/>
                <w:lang w:val="en-US" w:eastAsia="zh-CN"/>
              </w:rPr>
              <w:t>专项的国家一级运动员及以上。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102"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美术学院</w:t>
            </w:r>
          </w:p>
        </w:tc>
        <w:tc>
          <w:tcPr>
            <w:tcW w:w="1260" w:type="dxa"/>
            <w:vAlign w:val="center"/>
          </w:tcPr>
          <w:p>
            <w:pPr>
              <w:widowControl/>
              <w:jc w:val="center"/>
              <w:rPr>
                <w:rFonts w:hint="default"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2021JSA22</w:t>
            </w:r>
          </w:p>
        </w:tc>
        <w:tc>
          <w:tcPr>
            <w:tcW w:w="785"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专业技术</w:t>
            </w:r>
            <w:r>
              <w:rPr>
                <w:rFonts w:hint="eastAsia" w:ascii="仿宋" w:hAnsi="仿宋" w:eastAsia="仿宋" w:cs="宋体"/>
                <w:color w:val="auto"/>
                <w:kern w:val="0"/>
                <w:szCs w:val="21"/>
                <w:lang w:val="en-US" w:eastAsia="zh-CN"/>
              </w:rPr>
              <w:t>十二</w:t>
            </w:r>
            <w:r>
              <w:rPr>
                <w:rFonts w:hint="eastAsia" w:ascii="仿宋" w:hAnsi="仿宋" w:eastAsia="仿宋" w:cs="宋体"/>
                <w:color w:val="auto"/>
                <w:kern w:val="0"/>
                <w:szCs w:val="21"/>
              </w:rPr>
              <w:t>级</w:t>
            </w:r>
          </w:p>
        </w:tc>
        <w:tc>
          <w:tcPr>
            <w:tcW w:w="709"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w:t>
            </w:r>
          </w:p>
        </w:tc>
        <w:tc>
          <w:tcPr>
            <w:tcW w:w="1017"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应届</w:t>
            </w:r>
          </w:p>
        </w:tc>
        <w:tc>
          <w:tcPr>
            <w:tcW w:w="1393" w:type="dxa"/>
            <w:vAlign w:val="center"/>
          </w:tcPr>
          <w:p>
            <w:pPr>
              <w:widowControl/>
              <w:jc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硕士研究生及以上</w:t>
            </w:r>
          </w:p>
        </w:tc>
        <w:tc>
          <w:tcPr>
            <w:tcW w:w="1965" w:type="dxa"/>
            <w:vAlign w:val="center"/>
          </w:tcPr>
          <w:p>
            <w:pPr>
              <w:keepNext w:val="0"/>
              <w:keepLines w:val="0"/>
              <w:widowControl/>
              <w:suppressLineNumbers w:val="0"/>
              <w:jc w:val="center"/>
              <w:textAlignment w:val="center"/>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教育学A0401</w:t>
            </w:r>
          </w:p>
        </w:tc>
        <w:tc>
          <w:tcPr>
            <w:tcW w:w="4562" w:type="dxa"/>
            <w:vAlign w:val="center"/>
          </w:tcPr>
          <w:p>
            <w:pPr>
              <w:widowControl/>
              <w:jc w:val="left"/>
              <w:rPr>
                <w:rFonts w:hint="eastAsia" w:ascii="仿宋" w:hAnsi="仿宋" w:eastAsia="仿宋" w:cs="宋体"/>
                <w:color w:val="auto"/>
                <w:kern w:val="0"/>
                <w:szCs w:val="21"/>
              </w:rPr>
            </w:pPr>
            <w:r>
              <w:rPr>
                <w:rFonts w:hint="eastAsia" w:ascii="仿宋" w:hAnsi="仿宋" w:eastAsia="仿宋" w:cs="宋体"/>
                <w:color w:val="auto"/>
                <w:kern w:val="0"/>
                <w:szCs w:val="21"/>
                <w:lang w:val="en-US" w:eastAsia="zh-CN"/>
              </w:rPr>
              <w:t>研究方向为美术教育方向</w:t>
            </w:r>
            <w:r>
              <w:rPr>
                <w:rFonts w:hint="eastAsia" w:ascii="仿宋" w:hAnsi="仿宋" w:eastAsia="仿宋" w:cs="宋体"/>
                <w:color w:val="auto"/>
                <w:kern w:val="0"/>
                <w:szCs w:val="21"/>
                <w:lang w:eastAsia="zh-CN"/>
              </w:rPr>
              <w:t>，提供研究方向证明材料。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102"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学生工作（部）处</w:t>
            </w:r>
          </w:p>
        </w:tc>
        <w:tc>
          <w:tcPr>
            <w:tcW w:w="1260" w:type="dxa"/>
            <w:vAlign w:val="center"/>
          </w:tcPr>
          <w:p>
            <w:pPr>
              <w:widowControl/>
              <w:jc w:val="center"/>
              <w:rPr>
                <w:rFonts w:hint="eastAsia" w:ascii="仿宋" w:hAnsi="仿宋" w:eastAsia="仿宋" w:cs="宋体"/>
                <w:color w:val="auto"/>
                <w:kern w:val="0"/>
                <w:sz w:val="21"/>
                <w:szCs w:val="21"/>
                <w:lang w:val="en-US" w:eastAsia="zh-CN" w:bidi="ar-SA"/>
              </w:rPr>
            </w:pPr>
            <w:r>
              <w:rPr>
                <w:rFonts w:hint="eastAsia" w:ascii="仿宋" w:hAnsi="仿宋" w:eastAsia="仿宋" w:cs="宋体"/>
                <w:color w:val="auto"/>
                <w:kern w:val="0"/>
                <w:sz w:val="21"/>
                <w:szCs w:val="21"/>
                <w:lang w:val="en-US" w:eastAsia="zh-CN" w:bidi="ar-SA"/>
              </w:rPr>
              <w:t>2021JSA23</w:t>
            </w:r>
          </w:p>
        </w:tc>
        <w:tc>
          <w:tcPr>
            <w:tcW w:w="785"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专任教师</w:t>
            </w:r>
          </w:p>
        </w:tc>
        <w:tc>
          <w:tcPr>
            <w:tcW w:w="1744" w:type="dxa"/>
            <w:vAlign w:val="center"/>
          </w:tcPr>
          <w:p>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rPr>
              <w:t>专业技术十</w:t>
            </w:r>
            <w:r>
              <w:rPr>
                <w:rFonts w:hint="eastAsia" w:ascii="仿宋" w:hAnsi="仿宋" w:eastAsia="仿宋" w:cs="宋体"/>
                <w:color w:val="auto"/>
                <w:kern w:val="0"/>
                <w:szCs w:val="21"/>
                <w:lang w:eastAsia="zh-CN"/>
              </w:rPr>
              <w:t>二</w:t>
            </w:r>
            <w:r>
              <w:rPr>
                <w:rFonts w:hint="eastAsia" w:ascii="仿宋" w:hAnsi="仿宋" w:eastAsia="仿宋" w:cs="宋体"/>
                <w:color w:val="auto"/>
                <w:kern w:val="0"/>
                <w:szCs w:val="21"/>
              </w:rPr>
              <w:t>级</w:t>
            </w:r>
          </w:p>
        </w:tc>
        <w:tc>
          <w:tcPr>
            <w:tcW w:w="709"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w:t>
            </w:r>
          </w:p>
        </w:tc>
        <w:tc>
          <w:tcPr>
            <w:tcW w:w="1017"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应届</w:t>
            </w:r>
          </w:p>
        </w:tc>
        <w:tc>
          <w:tcPr>
            <w:tcW w:w="1393"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eastAsia="zh-CN"/>
              </w:rPr>
              <w:t>硕士研究生</w:t>
            </w:r>
            <w:r>
              <w:rPr>
                <w:rFonts w:hint="eastAsia" w:ascii="仿宋" w:hAnsi="仿宋" w:eastAsia="仿宋" w:cs="宋体"/>
                <w:color w:val="auto"/>
                <w:kern w:val="0"/>
                <w:szCs w:val="21"/>
                <w:lang w:val="en-US" w:eastAsia="zh-CN"/>
              </w:rPr>
              <w:t>及以上</w:t>
            </w:r>
          </w:p>
        </w:tc>
        <w:tc>
          <w:tcPr>
            <w:tcW w:w="1965" w:type="dxa"/>
            <w:vAlign w:val="center"/>
          </w:tcPr>
          <w:p>
            <w:pPr>
              <w:widowControl/>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rPr>
              <w:t>心理学A0402</w:t>
            </w:r>
          </w:p>
        </w:tc>
        <w:tc>
          <w:tcPr>
            <w:tcW w:w="4562" w:type="dxa"/>
            <w:vAlign w:val="center"/>
          </w:tcPr>
          <w:p>
            <w:pPr>
              <w:widowControl/>
              <w:jc w:val="left"/>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rPr>
              <w:t>中共党员（含预备党员）</w:t>
            </w:r>
            <w:r>
              <w:rPr>
                <w:rFonts w:hint="eastAsia" w:ascii="仿宋" w:hAnsi="仿宋" w:eastAsia="仿宋"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102"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合计</w:t>
            </w:r>
          </w:p>
        </w:tc>
        <w:tc>
          <w:tcPr>
            <w:tcW w:w="1260" w:type="dxa"/>
            <w:vAlign w:val="center"/>
          </w:tcPr>
          <w:p>
            <w:pPr>
              <w:widowControl/>
              <w:jc w:val="center"/>
              <w:rPr>
                <w:rFonts w:ascii="仿宋" w:hAnsi="仿宋" w:eastAsia="仿宋" w:cs="宋体"/>
                <w:color w:val="auto"/>
                <w:kern w:val="0"/>
                <w:szCs w:val="21"/>
              </w:rPr>
            </w:pPr>
          </w:p>
        </w:tc>
        <w:tc>
          <w:tcPr>
            <w:tcW w:w="785" w:type="dxa"/>
            <w:vAlign w:val="center"/>
          </w:tcPr>
          <w:p>
            <w:pPr>
              <w:widowControl/>
              <w:jc w:val="center"/>
              <w:rPr>
                <w:rFonts w:ascii="仿宋" w:hAnsi="仿宋" w:eastAsia="仿宋" w:cs="宋体"/>
                <w:color w:val="auto"/>
                <w:kern w:val="0"/>
                <w:szCs w:val="21"/>
              </w:rPr>
            </w:pPr>
          </w:p>
        </w:tc>
        <w:tc>
          <w:tcPr>
            <w:tcW w:w="1744" w:type="dxa"/>
            <w:vAlign w:val="center"/>
          </w:tcPr>
          <w:p>
            <w:pPr>
              <w:widowControl/>
              <w:jc w:val="center"/>
              <w:rPr>
                <w:rFonts w:ascii="仿宋" w:hAnsi="仿宋" w:eastAsia="仿宋" w:cs="宋体"/>
                <w:color w:val="auto"/>
                <w:kern w:val="0"/>
                <w:szCs w:val="21"/>
              </w:rPr>
            </w:pPr>
          </w:p>
        </w:tc>
        <w:tc>
          <w:tcPr>
            <w:tcW w:w="709" w:type="dxa"/>
            <w:vAlign w:val="center"/>
          </w:tcPr>
          <w:p>
            <w:pPr>
              <w:widowControl/>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30</w:t>
            </w:r>
          </w:p>
        </w:tc>
        <w:tc>
          <w:tcPr>
            <w:tcW w:w="1017" w:type="dxa"/>
            <w:vAlign w:val="center"/>
          </w:tcPr>
          <w:p>
            <w:pPr>
              <w:widowControl/>
              <w:jc w:val="center"/>
              <w:rPr>
                <w:rFonts w:ascii="仿宋" w:hAnsi="仿宋" w:eastAsia="仿宋" w:cs="宋体"/>
                <w:color w:val="auto"/>
                <w:kern w:val="0"/>
                <w:szCs w:val="21"/>
              </w:rPr>
            </w:pPr>
          </w:p>
        </w:tc>
        <w:tc>
          <w:tcPr>
            <w:tcW w:w="1393" w:type="dxa"/>
            <w:vAlign w:val="center"/>
          </w:tcPr>
          <w:p>
            <w:pPr>
              <w:widowControl/>
              <w:jc w:val="center"/>
              <w:rPr>
                <w:rFonts w:ascii="仿宋" w:hAnsi="仿宋" w:eastAsia="仿宋" w:cs="宋体"/>
                <w:color w:val="auto"/>
                <w:kern w:val="0"/>
                <w:szCs w:val="21"/>
              </w:rPr>
            </w:pPr>
          </w:p>
        </w:tc>
        <w:tc>
          <w:tcPr>
            <w:tcW w:w="1965" w:type="dxa"/>
            <w:vAlign w:val="center"/>
          </w:tcPr>
          <w:p>
            <w:pPr>
              <w:widowControl/>
              <w:jc w:val="center"/>
              <w:rPr>
                <w:rFonts w:ascii="仿宋" w:hAnsi="仿宋" w:eastAsia="仿宋" w:cs="宋体"/>
                <w:color w:val="auto"/>
                <w:kern w:val="0"/>
                <w:szCs w:val="21"/>
              </w:rPr>
            </w:pPr>
          </w:p>
        </w:tc>
        <w:tc>
          <w:tcPr>
            <w:tcW w:w="4562" w:type="dxa"/>
            <w:vAlign w:val="center"/>
          </w:tcPr>
          <w:p>
            <w:pPr>
              <w:widowControl/>
              <w:jc w:val="left"/>
              <w:rPr>
                <w:rFonts w:ascii="仿宋" w:hAnsi="仿宋" w:eastAsia="仿宋" w:cs="宋体"/>
                <w:color w:val="auto"/>
                <w:kern w:val="0"/>
                <w:szCs w:val="21"/>
              </w:rPr>
            </w:pPr>
          </w:p>
        </w:tc>
      </w:tr>
    </w:tbl>
    <w:p>
      <w:pPr>
        <w:spacing w:line="500" w:lineRule="exac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说明：</w:t>
      </w:r>
    </w:p>
    <w:p>
      <w:pPr>
        <w:spacing w:line="500" w:lineRule="exac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1．202</w:t>
      </w:r>
      <w:r>
        <w:rPr>
          <w:rFonts w:hint="eastAsia" w:ascii="仿宋_GB2312" w:hAnsi="宋体" w:eastAsia="仿宋_GB2312" w:cs="宋体"/>
          <w:color w:val="000000"/>
          <w:kern w:val="0"/>
          <w:sz w:val="30"/>
          <w:szCs w:val="30"/>
          <w:lang w:val="en-US" w:eastAsia="zh-CN"/>
        </w:rPr>
        <w:t>1</w:t>
      </w:r>
      <w:r>
        <w:rPr>
          <w:rFonts w:hint="eastAsia" w:ascii="仿宋_GB2312" w:hAnsi="宋体" w:eastAsia="仿宋_GB2312" w:cs="宋体"/>
          <w:color w:val="000000"/>
          <w:kern w:val="0"/>
          <w:sz w:val="30"/>
          <w:szCs w:val="30"/>
        </w:rPr>
        <w:t>年应届毕业生（含符合广东省普通高等学校毕业生就业择业期政策且能以应届生身份报到的毕业生）不受年龄限制，</w:t>
      </w:r>
      <w:r>
        <w:rPr>
          <w:rFonts w:hint="eastAsia" w:ascii="仿宋_GB2312" w:hAnsi="宋体" w:eastAsia="仿宋_GB2312" w:cs="宋体"/>
          <w:color w:val="000000"/>
          <w:kern w:val="0"/>
          <w:sz w:val="30"/>
          <w:szCs w:val="30"/>
          <w:lang w:val="en-US" w:eastAsia="zh-CN"/>
        </w:rPr>
        <w:t>国境内的应届毕业生</w:t>
      </w:r>
      <w:r>
        <w:rPr>
          <w:rFonts w:hint="eastAsia" w:ascii="仿宋_GB2312" w:hAnsi="宋体" w:eastAsia="仿宋_GB2312" w:cs="宋体"/>
          <w:color w:val="000000"/>
          <w:kern w:val="0"/>
          <w:sz w:val="30"/>
          <w:szCs w:val="30"/>
        </w:rPr>
        <w:t>必须在202</w:t>
      </w:r>
      <w:r>
        <w:rPr>
          <w:rFonts w:hint="eastAsia" w:ascii="仿宋_GB2312" w:hAnsi="宋体" w:eastAsia="仿宋_GB2312" w:cs="宋体"/>
          <w:color w:val="000000"/>
          <w:kern w:val="0"/>
          <w:sz w:val="30"/>
          <w:szCs w:val="30"/>
          <w:lang w:val="en-US" w:eastAsia="zh-CN"/>
        </w:rPr>
        <w:t>1</w:t>
      </w:r>
      <w:r>
        <w:rPr>
          <w:rFonts w:hint="eastAsia" w:ascii="仿宋_GB2312" w:hAnsi="宋体" w:eastAsia="仿宋_GB2312" w:cs="宋体"/>
          <w:color w:val="000000"/>
          <w:kern w:val="0"/>
          <w:sz w:val="30"/>
          <w:szCs w:val="30"/>
        </w:rPr>
        <w:t>年</w:t>
      </w:r>
      <w:r>
        <w:rPr>
          <w:rFonts w:hint="eastAsia" w:ascii="仿宋_GB2312" w:hAnsi="宋体" w:eastAsia="仿宋_GB2312" w:cs="宋体"/>
          <w:color w:val="000000"/>
          <w:kern w:val="0"/>
          <w:sz w:val="30"/>
          <w:szCs w:val="30"/>
          <w:lang w:val="en-US" w:eastAsia="zh-CN"/>
        </w:rPr>
        <w:t>8</w:t>
      </w:r>
      <w:r>
        <w:rPr>
          <w:rFonts w:hint="eastAsia" w:ascii="仿宋_GB2312" w:hAnsi="宋体" w:eastAsia="仿宋_GB2312" w:cs="宋体"/>
          <w:color w:val="000000"/>
          <w:kern w:val="0"/>
          <w:sz w:val="30"/>
          <w:szCs w:val="30"/>
        </w:rPr>
        <w:t>月31日前取得相应学历学位，否则取消聘用资格。</w:t>
      </w:r>
      <w:r>
        <w:rPr>
          <w:rFonts w:hint="eastAsia" w:ascii="仿宋_GB2312" w:hAnsi="宋体" w:eastAsia="仿宋_GB2312" w:cs="宋体"/>
          <w:color w:val="000000"/>
          <w:kern w:val="0"/>
          <w:sz w:val="30"/>
          <w:szCs w:val="30"/>
        </w:rPr>
        <w:tab/>
      </w:r>
    </w:p>
    <w:p>
      <w:pPr>
        <w:numPr>
          <w:ilvl w:val="0"/>
          <w:numId w:val="0"/>
        </w:numPr>
        <w:spacing w:line="500" w:lineRule="exact"/>
        <w:ind w:leftChars="0"/>
        <w:rPr>
          <w:rFonts w:hint="eastAsia" w:ascii="仿宋_GB2312" w:hAnsi="宋体" w:eastAsia="仿宋_GB2312" w:cs="宋体"/>
          <w:kern w:val="0"/>
          <w:sz w:val="30"/>
          <w:szCs w:val="30"/>
        </w:rPr>
      </w:pPr>
      <w:r>
        <w:rPr>
          <w:rFonts w:hint="eastAsia" w:ascii="仿宋_GB2312" w:hAnsi="宋体" w:eastAsia="仿宋_GB2312" w:cs="宋体"/>
          <w:kern w:val="0"/>
          <w:sz w:val="30"/>
          <w:szCs w:val="30"/>
          <w:lang w:val="en-US" w:eastAsia="zh-CN"/>
        </w:rPr>
        <w:t>2</w:t>
      </w:r>
      <w:r>
        <w:rPr>
          <w:rFonts w:hint="eastAsia" w:ascii="仿宋_GB2312" w:hAnsi="宋体" w:eastAsia="仿宋_GB2312" w:cs="宋体"/>
          <w:kern w:val="0"/>
          <w:sz w:val="30"/>
          <w:szCs w:val="30"/>
        </w:rPr>
        <w:t>.本表中岗位招聘条件要求</w:t>
      </w:r>
      <w:r>
        <w:rPr>
          <w:rFonts w:hint="eastAsia" w:ascii="仿宋_GB2312" w:hAnsi="宋体" w:eastAsia="仿宋_GB2312" w:cs="宋体"/>
          <w:kern w:val="0"/>
          <w:sz w:val="30"/>
          <w:szCs w:val="30"/>
          <w:lang w:val="en-US" w:eastAsia="zh-CN"/>
        </w:rPr>
        <w:t>专项</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rPr>
        <w:t>研究方向的，需提供</w:t>
      </w:r>
      <w:r>
        <w:rPr>
          <w:rFonts w:hint="eastAsia" w:ascii="仿宋_GB2312" w:hAnsi="宋体" w:eastAsia="仿宋_GB2312" w:cs="宋体"/>
          <w:kern w:val="0"/>
          <w:sz w:val="30"/>
          <w:szCs w:val="30"/>
          <w:lang w:val="en-US" w:eastAsia="zh-CN"/>
        </w:rPr>
        <w:t>专项</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rPr>
        <w:t>研究方向证明材料，包括：（1）课程成绩单；（2）院（系）关于</w:t>
      </w:r>
      <w:r>
        <w:rPr>
          <w:rFonts w:hint="eastAsia" w:ascii="仿宋_GB2312" w:hAnsi="宋体" w:eastAsia="仿宋_GB2312" w:cs="宋体"/>
          <w:kern w:val="0"/>
          <w:sz w:val="30"/>
          <w:szCs w:val="30"/>
          <w:lang w:val="en-US" w:eastAsia="zh-CN"/>
        </w:rPr>
        <w:t>专项</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rPr>
        <w:t>研究方向的证明材料；（3）</w:t>
      </w:r>
      <w:r>
        <w:rPr>
          <w:rFonts w:hint="eastAsia" w:ascii="仿宋_GB2312" w:hAnsi="宋体" w:eastAsia="仿宋_GB2312" w:cs="宋体"/>
          <w:kern w:val="0"/>
          <w:sz w:val="30"/>
          <w:szCs w:val="30"/>
          <w:lang w:val="en-US" w:eastAsia="zh-CN"/>
        </w:rPr>
        <w:t>专项</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rPr>
        <w:t>研究方向相关的研究成果、获奖等证明材料。</w:t>
      </w:r>
    </w:p>
    <w:p>
      <w:pPr>
        <w:spacing w:line="500" w:lineRule="exact"/>
      </w:pPr>
      <w:r>
        <w:rPr>
          <w:rFonts w:hint="eastAsia" w:ascii="仿宋_GB2312" w:hAnsi="宋体" w:eastAsia="仿宋_GB2312" w:cs="宋体"/>
          <w:color w:val="000000"/>
          <w:kern w:val="0"/>
          <w:sz w:val="30"/>
          <w:szCs w:val="30"/>
          <w:lang w:val="en-US" w:eastAsia="zh-CN"/>
        </w:rPr>
        <w:t>3</w:t>
      </w:r>
      <w:r>
        <w:rPr>
          <w:rFonts w:hint="eastAsia" w:ascii="仿宋_GB2312" w:hAnsi="宋体" w:eastAsia="仿宋_GB2312" w:cs="宋体"/>
          <w:color w:val="000000"/>
          <w:kern w:val="0"/>
          <w:sz w:val="30"/>
          <w:szCs w:val="30"/>
        </w:rPr>
        <w:t>.专业代码参照《广东省考试录用公务员专业目录（20</w:t>
      </w:r>
      <w:r>
        <w:rPr>
          <w:rFonts w:hint="eastAsia" w:ascii="仿宋_GB2312" w:hAnsi="宋体" w:eastAsia="仿宋_GB2312" w:cs="宋体"/>
          <w:color w:val="000000"/>
          <w:kern w:val="0"/>
          <w:sz w:val="30"/>
          <w:szCs w:val="30"/>
          <w:lang w:val="en-US" w:eastAsia="zh-CN"/>
        </w:rPr>
        <w:t>20</w:t>
      </w:r>
      <w:r>
        <w:rPr>
          <w:rFonts w:hint="eastAsia" w:ascii="仿宋_GB2312" w:hAnsi="宋体" w:eastAsia="仿宋_GB2312" w:cs="宋体"/>
          <w:color w:val="000000"/>
          <w:kern w:val="0"/>
          <w:sz w:val="30"/>
          <w:szCs w:val="30"/>
        </w:rPr>
        <w:t>年版）》填写。</w:t>
      </w:r>
    </w:p>
    <w:sectPr>
      <w:footerReference r:id="rId3" w:type="default"/>
      <w:pgSz w:w="16838" w:h="11906" w:orient="landscape"/>
      <w:pgMar w:top="1344" w:right="1440" w:bottom="140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440"/>
    <w:rsid w:val="00013E42"/>
    <w:rsid w:val="00014C5F"/>
    <w:rsid w:val="00016412"/>
    <w:rsid w:val="00021C6D"/>
    <w:rsid w:val="000249CE"/>
    <w:rsid w:val="000273E5"/>
    <w:rsid w:val="0003175D"/>
    <w:rsid w:val="000369E6"/>
    <w:rsid w:val="00041C94"/>
    <w:rsid w:val="00041D20"/>
    <w:rsid w:val="00042066"/>
    <w:rsid w:val="000430E3"/>
    <w:rsid w:val="000436B5"/>
    <w:rsid w:val="000442EA"/>
    <w:rsid w:val="000763EB"/>
    <w:rsid w:val="00084587"/>
    <w:rsid w:val="000B7DBC"/>
    <w:rsid w:val="000C0714"/>
    <w:rsid w:val="000C304C"/>
    <w:rsid w:val="000C3EC4"/>
    <w:rsid w:val="000D3D69"/>
    <w:rsid w:val="000D4487"/>
    <w:rsid w:val="000E0EE2"/>
    <w:rsid w:val="000E6E2E"/>
    <w:rsid w:val="000F10FF"/>
    <w:rsid w:val="000F7D3E"/>
    <w:rsid w:val="00105206"/>
    <w:rsid w:val="0010547C"/>
    <w:rsid w:val="00105665"/>
    <w:rsid w:val="00111868"/>
    <w:rsid w:val="00115861"/>
    <w:rsid w:val="00133E23"/>
    <w:rsid w:val="001418E6"/>
    <w:rsid w:val="00146D9E"/>
    <w:rsid w:val="001543DB"/>
    <w:rsid w:val="00155E11"/>
    <w:rsid w:val="001579CC"/>
    <w:rsid w:val="00160243"/>
    <w:rsid w:val="0017772E"/>
    <w:rsid w:val="00180155"/>
    <w:rsid w:val="0018084E"/>
    <w:rsid w:val="001831D0"/>
    <w:rsid w:val="00183B6E"/>
    <w:rsid w:val="00195474"/>
    <w:rsid w:val="001A7BD1"/>
    <w:rsid w:val="001B258F"/>
    <w:rsid w:val="00200C86"/>
    <w:rsid w:val="00206ACD"/>
    <w:rsid w:val="0021214A"/>
    <w:rsid w:val="00215C85"/>
    <w:rsid w:val="00217346"/>
    <w:rsid w:val="00217560"/>
    <w:rsid w:val="00223584"/>
    <w:rsid w:val="002400EB"/>
    <w:rsid w:val="002520CC"/>
    <w:rsid w:val="00260188"/>
    <w:rsid w:val="00265FF8"/>
    <w:rsid w:val="00266703"/>
    <w:rsid w:val="0028065D"/>
    <w:rsid w:val="002A4F54"/>
    <w:rsid w:val="002C24DE"/>
    <w:rsid w:val="002C7252"/>
    <w:rsid w:val="002D6F86"/>
    <w:rsid w:val="002E3156"/>
    <w:rsid w:val="00301D87"/>
    <w:rsid w:val="00306C82"/>
    <w:rsid w:val="003078F3"/>
    <w:rsid w:val="00311E3D"/>
    <w:rsid w:val="003203B2"/>
    <w:rsid w:val="00323436"/>
    <w:rsid w:val="003350EB"/>
    <w:rsid w:val="003472F2"/>
    <w:rsid w:val="00353225"/>
    <w:rsid w:val="00374C4A"/>
    <w:rsid w:val="00390198"/>
    <w:rsid w:val="00392272"/>
    <w:rsid w:val="003A14C7"/>
    <w:rsid w:val="003A4457"/>
    <w:rsid w:val="003B24DB"/>
    <w:rsid w:val="003C22AB"/>
    <w:rsid w:val="003C5BA4"/>
    <w:rsid w:val="003C760C"/>
    <w:rsid w:val="003D028C"/>
    <w:rsid w:val="003D34D8"/>
    <w:rsid w:val="003E7033"/>
    <w:rsid w:val="003F1C09"/>
    <w:rsid w:val="003F2C81"/>
    <w:rsid w:val="003F67E6"/>
    <w:rsid w:val="00402059"/>
    <w:rsid w:val="00414BBD"/>
    <w:rsid w:val="00423073"/>
    <w:rsid w:val="00431BD8"/>
    <w:rsid w:val="00442D58"/>
    <w:rsid w:val="0046348B"/>
    <w:rsid w:val="004663B3"/>
    <w:rsid w:val="00476D42"/>
    <w:rsid w:val="00483F32"/>
    <w:rsid w:val="00493B75"/>
    <w:rsid w:val="00496FD6"/>
    <w:rsid w:val="004A6A2E"/>
    <w:rsid w:val="004B1243"/>
    <w:rsid w:val="004B19CD"/>
    <w:rsid w:val="004B1B4A"/>
    <w:rsid w:val="004B6490"/>
    <w:rsid w:val="004B6953"/>
    <w:rsid w:val="004C15D9"/>
    <w:rsid w:val="004E2A04"/>
    <w:rsid w:val="004E6262"/>
    <w:rsid w:val="004F0C4E"/>
    <w:rsid w:val="004F183C"/>
    <w:rsid w:val="00507305"/>
    <w:rsid w:val="0051068C"/>
    <w:rsid w:val="005175B7"/>
    <w:rsid w:val="00520BA9"/>
    <w:rsid w:val="005217DE"/>
    <w:rsid w:val="00525C58"/>
    <w:rsid w:val="00525CB3"/>
    <w:rsid w:val="00542B03"/>
    <w:rsid w:val="0054664B"/>
    <w:rsid w:val="005466AC"/>
    <w:rsid w:val="00553158"/>
    <w:rsid w:val="00570B24"/>
    <w:rsid w:val="005807AC"/>
    <w:rsid w:val="00581656"/>
    <w:rsid w:val="00582609"/>
    <w:rsid w:val="0058441B"/>
    <w:rsid w:val="0059381B"/>
    <w:rsid w:val="005942B6"/>
    <w:rsid w:val="00595A88"/>
    <w:rsid w:val="005B1DCC"/>
    <w:rsid w:val="005D206C"/>
    <w:rsid w:val="00612B06"/>
    <w:rsid w:val="00615D55"/>
    <w:rsid w:val="00622D9C"/>
    <w:rsid w:val="006247B8"/>
    <w:rsid w:val="00634827"/>
    <w:rsid w:val="006616C4"/>
    <w:rsid w:val="00661AE4"/>
    <w:rsid w:val="00667AF9"/>
    <w:rsid w:val="00670B09"/>
    <w:rsid w:val="00687DAA"/>
    <w:rsid w:val="00696895"/>
    <w:rsid w:val="006B1A37"/>
    <w:rsid w:val="006D35BE"/>
    <w:rsid w:val="006D7F70"/>
    <w:rsid w:val="006E1CD2"/>
    <w:rsid w:val="006E58D1"/>
    <w:rsid w:val="006E73D8"/>
    <w:rsid w:val="00712949"/>
    <w:rsid w:val="00715833"/>
    <w:rsid w:val="00722835"/>
    <w:rsid w:val="007234D5"/>
    <w:rsid w:val="007318BC"/>
    <w:rsid w:val="00745D29"/>
    <w:rsid w:val="00747FF9"/>
    <w:rsid w:val="007500C8"/>
    <w:rsid w:val="00751119"/>
    <w:rsid w:val="0075301A"/>
    <w:rsid w:val="00761659"/>
    <w:rsid w:val="00764D88"/>
    <w:rsid w:val="00784919"/>
    <w:rsid w:val="007865FF"/>
    <w:rsid w:val="007A0C12"/>
    <w:rsid w:val="007B413B"/>
    <w:rsid w:val="007B783E"/>
    <w:rsid w:val="007D3D70"/>
    <w:rsid w:val="007E2243"/>
    <w:rsid w:val="007F187C"/>
    <w:rsid w:val="00804B06"/>
    <w:rsid w:val="00806751"/>
    <w:rsid w:val="008110A5"/>
    <w:rsid w:val="00812C49"/>
    <w:rsid w:val="008142AC"/>
    <w:rsid w:val="00824C13"/>
    <w:rsid w:val="008306E5"/>
    <w:rsid w:val="008319D7"/>
    <w:rsid w:val="00834A53"/>
    <w:rsid w:val="00835440"/>
    <w:rsid w:val="00845DAF"/>
    <w:rsid w:val="00846C8C"/>
    <w:rsid w:val="00855EAB"/>
    <w:rsid w:val="0086182F"/>
    <w:rsid w:val="00866052"/>
    <w:rsid w:val="00870389"/>
    <w:rsid w:val="0087649F"/>
    <w:rsid w:val="00882C1A"/>
    <w:rsid w:val="00886CDB"/>
    <w:rsid w:val="0089154C"/>
    <w:rsid w:val="0089434A"/>
    <w:rsid w:val="008B2059"/>
    <w:rsid w:val="008B7906"/>
    <w:rsid w:val="008C44A8"/>
    <w:rsid w:val="008C60F5"/>
    <w:rsid w:val="008C7C79"/>
    <w:rsid w:val="008D406A"/>
    <w:rsid w:val="008D6193"/>
    <w:rsid w:val="008D71B7"/>
    <w:rsid w:val="008E4EFD"/>
    <w:rsid w:val="00903AA1"/>
    <w:rsid w:val="00907946"/>
    <w:rsid w:val="009216F2"/>
    <w:rsid w:val="00923E23"/>
    <w:rsid w:val="00962017"/>
    <w:rsid w:val="00967B62"/>
    <w:rsid w:val="00972302"/>
    <w:rsid w:val="00973B8D"/>
    <w:rsid w:val="009C32E3"/>
    <w:rsid w:val="009C4541"/>
    <w:rsid w:val="009E5BA8"/>
    <w:rsid w:val="009E69B2"/>
    <w:rsid w:val="00A02EAF"/>
    <w:rsid w:val="00A07332"/>
    <w:rsid w:val="00A11A50"/>
    <w:rsid w:val="00A33C48"/>
    <w:rsid w:val="00A42FAE"/>
    <w:rsid w:val="00A71086"/>
    <w:rsid w:val="00A76608"/>
    <w:rsid w:val="00A80FA7"/>
    <w:rsid w:val="00A82D43"/>
    <w:rsid w:val="00A86831"/>
    <w:rsid w:val="00A8751D"/>
    <w:rsid w:val="00A92619"/>
    <w:rsid w:val="00AA342A"/>
    <w:rsid w:val="00AB24E3"/>
    <w:rsid w:val="00AB376C"/>
    <w:rsid w:val="00AB4439"/>
    <w:rsid w:val="00AB7FEE"/>
    <w:rsid w:val="00AC1AD7"/>
    <w:rsid w:val="00AD0402"/>
    <w:rsid w:val="00AD5C59"/>
    <w:rsid w:val="00AD7631"/>
    <w:rsid w:val="00AE4F67"/>
    <w:rsid w:val="00AF14CC"/>
    <w:rsid w:val="00AF639F"/>
    <w:rsid w:val="00B10CCF"/>
    <w:rsid w:val="00B13CB2"/>
    <w:rsid w:val="00B14AEE"/>
    <w:rsid w:val="00B2045E"/>
    <w:rsid w:val="00B26F4E"/>
    <w:rsid w:val="00B3514D"/>
    <w:rsid w:val="00B4125F"/>
    <w:rsid w:val="00B43F39"/>
    <w:rsid w:val="00B4633A"/>
    <w:rsid w:val="00B4783F"/>
    <w:rsid w:val="00B51118"/>
    <w:rsid w:val="00B6249A"/>
    <w:rsid w:val="00B73433"/>
    <w:rsid w:val="00B775E4"/>
    <w:rsid w:val="00BB172E"/>
    <w:rsid w:val="00BB303C"/>
    <w:rsid w:val="00BC05A1"/>
    <w:rsid w:val="00BC280A"/>
    <w:rsid w:val="00BC5315"/>
    <w:rsid w:val="00BD62E1"/>
    <w:rsid w:val="00BE3120"/>
    <w:rsid w:val="00BF4416"/>
    <w:rsid w:val="00C010AA"/>
    <w:rsid w:val="00C1214C"/>
    <w:rsid w:val="00C1491F"/>
    <w:rsid w:val="00C150A3"/>
    <w:rsid w:val="00C34BD8"/>
    <w:rsid w:val="00C45C01"/>
    <w:rsid w:val="00C47D87"/>
    <w:rsid w:val="00C51782"/>
    <w:rsid w:val="00C52592"/>
    <w:rsid w:val="00C53BFD"/>
    <w:rsid w:val="00C67EE9"/>
    <w:rsid w:val="00C77789"/>
    <w:rsid w:val="00C81EA5"/>
    <w:rsid w:val="00C905E6"/>
    <w:rsid w:val="00C93CA2"/>
    <w:rsid w:val="00CA10F7"/>
    <w:rsid w:val="00CA33E6"/>
    <w:rsid w:val="00CB2C8D"/>
    <w:rsid w:val="00CB37CC"/>
    <w:rsid w:val="00CB6CCC"/>
    <w:rsid w:val="00CC5276"/>
    <w:rsid w:val="00CD4345"/>
    <w:rsid w:val="00CE2174"/>
    <w:rsid w:val="00CF05FA"/>
    <w:rsid w:val="00D03997"/>
    <w:rsid w:val="00D1495E"/>
    <w:rsid w:val="00D277E9"/>
    <w:rsid w:val="00D303D7"/>
    <w:rsid w:val="00D36E5D"/>
    <w:rsid w:val="00D42393"/>
    <w:rsid w:val="00D43F13"/>
    <w:rsid w:val="00D53DB0"/>
    <w:rsid w:val="00D60F22"/>
    <w:rsid w:val="00D63D51"/>
    <w:rsid w:val="00D70671"/>
    <w:rsid w:val="00D75E24"/>
    <w:rsid w:val="00D76587"/>
    <w:rsid w:val="00D76FA2"/>
    <w:rsid w:val="00D92C5E"/>
    <w:rsid w:val="00DB1028"/>
    <w:rsid w:val="00DB2044"/>
    <w:rsid w:val="00DB67D0"/>
    <w:rsid w:val="00DD2F50"/>
    <w:rsid w:val="00DF14F8"/>
    <w:rsid w:val="00DF19A3"/>
    <w:rsid w:val="00DF4BDE"/>
    <w:rsid w:val="00DF7885"/>
    <w:rsid w:val="00E01793"/>
    <w:rsid w:val="00E01FD8"/>
    <w:rsid w:val="00E05CB2"/>
    <w:rsid w:val="00E10718"/>
    <w:rsid w:val="00E10E1F"/>
    <w:rsid w:val="00E140A8"/>
    <w:rsid w:val="00E22029"/>
    <w:rsid w:val="00E248F7"/>
    <w:rsid w:val="00E42B9F"/>
    <w:rsid w:val="00E43B53"/>
    <w:rsid w:val="00E51C03"/>
    <w:rsid w:val="00E53C52"/>
    <w:rsid w:val="00E5629E"/>
    <w:rsid w:val="00E56C8D"/>
    <w:rsid w:val="00E64BED"/>
    <w:rsid w:val="00E66B91"/>
    <w:rsid w:val="00E8064D"/>
    <w:rsid w:val="00E92955"/>
    <w:rsid w:val="00E94D09"/>
    <w:rsid w:val="00EC21FF"/>
    <w:rsid w:val="00EC34FC"/>
    <w:rsid w:val="00ED0834"/>
    <w:rsid w:val="00EE28C4"/>
    <w:rsid w:val="00F35266"/>
    <w:rsid w:val="00F36E40"/>
    <w:rsid w:val="00F402CA"/>
    <w:rsid w:val="00F43616"/>
    <w:rsid w:val="00F62499"/>
    <w:rsid w:val="00F65540"/>
    <w:rsid w:val="00F741CA"/>
    <w:rsid w:val="00F843FD"/>
    <w:rsid w:val="00F939DA"/>
    <w:rsid w:val="00FA2FE1"/>
    <w:rsid w:val="00FB62F3"/>
    <w:rsid w:val="00FD6CB4"/>
    <w:rsid w:val="00FE49F0"/>
    <w:rsid w:val="00FF1382"/>
    <w:rsid w:val="00FF754A"/>
    <w:rsid w:val="01413524"/>
    <w:rsid w:val="01B32EFF"/>
    <w:rsid w:val="01C3664B"/>
    <w:rsid w:val="01DE1B34"/>
    <w:rsid w:val="01F74AE9"/>
    <w:rsid w:val="029E2DB0"/>
    <w:rsid w:val="02BF0DE5"/>
    <w:rsid w:val="02CF7EE9"/>
    <w:rsid w:val="03C97AE1"/>
    <w:rsid w:val="04C06EF4"/>
    <w:rsid w:val="04DF137B"/>
    <w:rsid w:val="055E523F"/>
    <w:rsid w:val="055F13A1"/>
    <w:rsid w:val="06040866"/>
    <w:rsid w:val="062B607E"/>
    <w:rsid w:val="068C2955"/>
    <w:rsid w:val="071419ED"/>
    <w:rsid w:val="077909D5"/>
    <w:rsid w:val="078D335D"/>
    <w:rsid w:val="08801C49"/>
    <w:rsid w:val="08E0454D"/>
    <w:rsid w:val="09142073"/>
    <w:rsid w:val="0B0E5B40"/>
    <w:rsid w:val="0B0F38FA"/>
    <w:rsid w:val="0B837BC2"/>
    <w:rsid w:val="0B9F32A1"/>
    <w:rsid w:val="0D297AA2"/>
    <w:rsid w:val="0D6555D5"/>
    <w:rsid w:val="0D771600"/>
    <w:rsid w:val="0E71783A"/>
    <w:rsid w:val="0EB168B9"/>
    <w:rsid w:val="0EB3691B"/>
    <w:rsid w:val="0FC24BDC"/>
    <w:rsid w:val="10052E73"/>
    <w:rsid w:val="10EE7713"/>
    <w:rsid w:val="11463F7A"/>
    <w:rsid w:val="11776BF6"/>
    <w:rsid w:val="1189252E"/>
    <w:rsid w:val="118B4C84"/>
    <w:rsid w:val="11AC704B"/>
    <w:rsid w:val="11D54B10"/>
    <w:rsid w:val="11D65C87"/>
    <w:rsid w:val="11ED58C8"/>
    <w:rsid w:val="11FF2E78"/>
    <w:rsid w:val="1339707C"/>
    <w:rsid w:val="134C38CF"/>
    <w:rsid w:val="13D7615A"/>
    <w:rsid w:val="14930CE8"/>
    <w:rsid w:val="14AE5615"/>
    <w:rsid w:val="14C97706"/>
    <w:rsid w:val="154D0DD2"/>
    <w:rsid w:val="158B2FF1"/>
    <w:rsid w:val="15E33C79"/>
    <w:rsid w:val="163F1771"/>
    <w:rsid w:val="166D6148"/>
    <w:rsid w:val="1704280A"/>
    <w:rsid w:val="17150AA4"/>
    <w:rsid w:val="178547FD"/>
    <w:rsid w:val="181726A6"/>
    <w:rsid w:val="182C27CD"/>
    <w:rsid w:val="19262CE9"/>
    <w:rsid w:val="196530A8"/>
    <w:rsid w:val="19BE5FF3"/>
    <w:rsid w:val="1A5E281B"/>
    <w:rsid w:val="1A9D75B1"/>
    <w:rsid w:val="1B170916"/>
    <w:rsid w:val="1BA3258D"/>
    <w:rsid w:val="1C030D71"/>
    <w:rsid w:val="1C400235"/>
    <w:rsid w:val="1C5B0753"/>
    <w:rsid w:val="1D3B1652"/>
    <w:rsid w:val="1D4F795C"/>
    <w:rsid w:val="1D607374"/>
    <w:rsid w:val="1D9E5906"/>
    <w:rsid w:val="1DE76F96"/>
    <w:rsid w:val="1E323940"/>
    <w:rsid w:val="1EB63C66"/>
    <w:rsid w:val="1FC62018"/>
    <w:rsid w:val="2064740F"/>
    <w:rsid w:val="20877F51"/>
    <w:rsid w:val="210B46F2"/>
    <w:rsid w:val="212D2273"/>
    <w:rsid w:val="21493B21"/>
    <w:rsid w:val="21532908"/>
    <w:rsid w:val="21D255E5"/>
    <w:rsid w:val="21E61483"/>
    <w:rsid w:val="22282625"/>
    <w:rsid w:val="22951A2C"/>
    <w:rsid w:val="23723B21"/>
    <w:rsid w:val="239C107C"/>
    <w:rsid w:val="23AD49DF"/>
    <w:rsid w:val="23B65E70"/>
    <w:rsid w:val="23CA69C7"/>
    <w:rsid w:val="248331D9"/>
    <w:rsid w:val="248F3273"/>
    <w:rsid w:val="24DF647C"/>
    <w:rsid w:val="25061E79"/>
    <w:rsid w:val="258F0D72"/>
    <w:rsid w:val="261646E6"/>
    <w:rsid w:val="269A1B50"/>
    <w:rsid w:val="26AE76F0"/>
    <w:rsid w:val="26BD0BA2"/>
    <w:rsid w:val="26D07070"/>
    <w:rsid w:val="27877E5E"/>
    <w:rsid w:val="280C20E5"/>
    <w:rsid w:val="28617487"/>
    <w:rsid w:val="28FA3F6E"/>
    <w:rsid w:val="291367BD"/>
    <w:rsid w:val="29377C16"/>
    <w:rsid w:val="29754254"/>
    <w:rsid w:val="29CC7B96"/>
    <w:rsid w:val="29F578DA"/>
    <w:rsid w:val="2A1656EB"/>
    <w:rsid w:val="2A5B64C0"/>
    <w:rsid w:val="2AF175BB"/>
    <w:rsid w:val="2BFF044B"/>
    <w:rsid w:val="2C4A420F"/>
    <w:rsid w:val="2DD569D0"/>
    <w:rsid w:val="2DFF5E41"/>
    <w:rsid w:val="2ED36B7B"/>
    <w:rsid w:val="2FA378B5"/>
    <w:rsid w:val="2FAE6E45"/>
    <w:rsid w:val="30427032"/>
    <w:rsid w:val="31C668C9"/>
    <w:rsid w:val="320C46C4"/>
    <w:rsid w:val="32272427"/>
    <w:rsid w:val="324D4C19"/>
    <w:rsid w:val="32E81DDB"/>
    <w:rsid w:val="32FD1AEA"/>
    <w:rsid w:val="33930B4B"/>
    <w:rsid w:val="33B04363"/>
    <w:rsid w:val="34E4115D"/>
    <w:rsid w:val="34EA7ECF"/>
    <w:rsid w:val="356B6323"/>
    <w:rsid w:val="356B77F5"/>
    <w:rsid w:val="35DB5855"/>
    <w:rsid w:val="364762D0"/>
    <w:rsid w:val="37130B6F"/>
    <w:rsid w:val="376A6BA1"/>
    <w:rsid w:val="382D3496"/>
    <w:rsid w:val="39344A50"/>
    <w:rsid w:val="39585601"/>
    <w:rsid w:val="39AD2B56"/>
    <w:rsid w:val="39CD3D09"/>
    <w:rsid w:val="39F53388"/>
    <w:rsid w:val="3A3D3B63"/>
    <w:rsid w:val="3A5444B7"/>
    <w:rsid w:val="3A9E0C9B"/>
    <w:rsid w:val="3B1B0C5F"/>
    <w:rsid w:val="3BAD5560"/>
    <w:rsid w:val="3BF411F6"/>
    <w:rsid w:val="3CF92611"/>
    <w:rsid w:val="3D514FD0"/>
    <w:rsid w:val="3E0D5556"/>
    <w:rsid w:val="3E3E492F"/>
    <w:rsid w:val="3E9268FE"/>
    <w:rsid w:val="3EDB51E7"/>
    <w:rsid w:val="3F44537E"/>
    <w:rsid w:val="40F150BC"/>
    <w:rsid w:val="40F61B97"/>
    <w:rsid w:val="414473C4"/>
    <w:rsid w:val="416E5ACD"/>
    <w:rsid w:val="423A77EA"/>
    <w:rsid w:val="427806AC"/>
    <w:rsid w:val="42F65AE1"/>
    <w:rsid w:val="432A2399"/>
    <w:rsid w:val="43C61A6D"/>
    <w:rsid w:val="44916FD9"/>
    <w:rsid w:val="45107097"/>
    <w:rsid w:val="456035E1"/>
    <w:rsid w:val="46CC2A9A"/>
    <w:rsid w:val="47166D61"/>
    <w:rsid w:val="48795349"/>
    <w:rsid w:val="48C356D1"/>
    <w:rsid w:val="49E14CE0"/>
    <w:rsid w:val="49FF19D2"/>
    <w:rsid w:val="4A2E631B"/>
    <w:rsid w:val="4A40324B"/>
    <w:rsid w:val="4B7F77BC"/>
    <w:rsid w:val="4BA94079"/>
    <w:rsid w:val="4C356AFB"/>
    <w:rsid w:val="4D1C15FA"/>
    <w:rsid w:val="4D9D7694"/>
    <w:rsid w:val="4E12299F"/>
    <w:rsid w:val="4E210164"/>
    <w:rsid w:val="4E913EBA"/>
    <w:rsid w:val="4EC93BF6"/>
    <w:rsid w:val="4EF72917"/>
    <w:rsid w:val="4FCF0E8F"/>
    <w:rsid w:val="4FD463B9"/>
    <w:rsid w:val="4FFE550C"/>
    <w:rsid w:val="500372EF"/>
    <w:rsid w:val="50324BBD"/>
    <w:rsid w:val="512731B9"/>
    <w:rsid w:val="51E64210"/>
    <w:rsid w:val="522B567B"/>
    <w:rsid w:val="522E1AB3"/>
    <w:rsid w:val="54377B81"/>
    <w:rsid w:val="544C65A8"/>
    <w:rsid w:val="55097507"/>
    <w:rsid w:val="55304DE1"/>
    <w:rsid w:val="56190E00"/>
    <w:rsid w:val="56395826"/>
    <w:rsid w:val="56725D43"/>
    <w:rsid w:val="569B56FE"/>
    <w:rsid w:val="56E0065F"/>
    <w:rsid w:val="57751AF7"/>
    <w:rsid w:val="577E2F32"/>
    <w:rsid w:val="57CE51D6"/>
    <w:rsid w:val="57EE370F"/>
    <w:rsid w:val="58AF7440"/>
    <w:rsid w:val="58C87299"/>
    <w:rsid w:val="58CD5F8D"/>
    <w:rsid w:val="597642CC"/>
    <w:rsid w:val="5A8D63FD"/>
    <w:rsid w:val="5A9A371A"/>
    <w:rsid w:val="5BDE0ED0"/>
    <w:rsid w:val="5C22797A"/>
    <w:rsid w:val="5C256013"/>
    <w:rsid w:val="5CF3409A"/>
    <w:rsid w:val="5D3971B4"/>
    <w:rsid w:val="5D6E4A7D"/>
    <w:rsid w:val="5DB4248C"/>
    <w:rsid w:val="5E13152B"/>
    <w:rsid w:val="5E810DAF"/>
    <w:rsid w:val="5EB24202"/>
    <w:rsid w:val="5F337970"/>
    <w:rsid w:val="5FB0388C"/>
    <w:rsid w:val="607D71E3"/>
    <w:rsid w:val="610F3ACB"/>
    <w:rsid w:val="616A4E5A"/>
    <w:rsid w:val="61E406DD"/>
    <w:rsid w:val="62125A17"/>
    <w:rsid w:val="628E2A1D"/>
    <w:rsid w:val="62946BC6"/>
    <w:rsid w:val="63451AA8"/>
    <w:rsid w:val="635960F3"/>
    <w:rsid w:val="640C03BC"/>
    <w:rsid w:val="644C0E2C"/>
    <w:rsid w:val="645063A8"/>
    <w:rsid w:val="64F51868"/>
    <w:rsid w:val="652D7287"/>
    <w:rsid w:val="65544E89"/>
    <w:rsid w:val="663724DA"/>
    <w:rsid w:val="66650AAB"/>
    <w:rsid w:val="6681284C"/>
    <w:rsid w:val="66E259A2"/>
    <w:rsid w:val="673F3797"/>
    <w:rsid w:val="675B3580"/>
    <w:rsid w:val="6764140C"/>
    <w:rsid w:val="67856E32"/>
    <w:rsid w:val="678C6E2B"/>
    <w:rsid w:val="67993F70"/>
    <w:rsid w:val="67EE6B80"/>
    <w:rsid w:val="682813DF"/>
    <w:rsid w:val="689557BF"/>
    <w:rsid w:val="69775BFD"/>
    <w:rsid w:val="69E07BF1"/>
    <w:rsid w:val="69E51583"/>
    <w:rsid w:val="6A8C314F"/>
    <w:rsid w:val="6AE37D4B"/>
    <w:rsid w:val="6B3861FC"/>
    <w:rsid w:val="6B6F2221"/>
    <w:rsid w:val="6B7633D3"/>
    <w:rsid w:val="6B7F13AE"/>
    <w:rsid w:val="6BEF4A30"/>
    <w:rsid w:val="6C8B1B27"/>
    <w:rsid w:val="6DAC2C80"/>
    <w:rsid w:val="6DBD0614"/>
    <w:rsid w:val="6E0C12D2"/>
    <w:rsid w:val="6E314355"/>
    <w:rsid w:val="6EAC6A82"/>
    <w:rsid w:val="6EBC5BDB"/>
    <w:rsid w:val="6ED13866"/>
    <w:rsid w:val="6F754087"/>
    <w:rsid w:val="6F836414"/>
    <w:rsid w:val="6FF3692A"/>
    <w:rsid w:val="7090695B"/>
    <w:rsid w:val="709D5A2A"/>
    <w:rsid w:val="70A35840"/>
    <w:rsid w:val="70B17A71"/>
    <w:rsid w:val="70C27700"/>
    <w:rsid w:val="712933D1"/>
    <w:rsid w:val="714010CE"/>
    <w:rsid w:val="71862D0B"/>
    <w:rsid w:val="71EF22B2"/>
    <w:rsid w:val="727F7D23"/>
    <w:rsid w:val="72A12513"/>
    <w:rsid w:val="72AC2F0C"/>
    <w:rsid w:val="730F257F"/>
    <w:rsid w:val="733156BC"/>
    <w:rsid w:val="7367434D"/>
    <w:rsid w:val="73837703"/>
    <w:rsid w:val="73D2251C"/>
    <w:rsid w:val="74C651DF"/>
    <w:rsid w:val="75091C6E"/>
    <w:rsid w:val="75730A9C"/>
    <w:rsid w:val="75852E6F"/>
    <w:rsid w:val="758C763E"/>
    <w:rsid w:val="75B76844"/>
    <w:rsid w:val="7613452B"/>
    <w:rsid w:val="761F1FD7"/>
    <w:rsid w:val="766811F5"/>
    <w:rsid w:val="76FA0955"/>
    <w:rsid w:val="780B676E"/>
    <w:rsid w:val="78415014"/>
    <w:rsid w:val="78621122"/>
    <w:rsid w:val="786720B2"/>
    <w:rsid w:val="786F7D70"/>
    <w:rsid w:val="78896230"/>
    <w:rsid w:val="79283219"/>
    <w:rsid w:val="798B1F0D"/>
    <w:rsid w:val="79AD2C78"/>
    <w:rsid w:val="79DE7579"/>
    <w:rsid w:val="7A3D749F"/>
    <w:rsid w:val="7A4175C8"/>
    <w:rsid w:val="7AD43ECE"/>
    <w:rsid w:val="7B096728"/>
    <w:rsid w:val="7B2837C4"/>
    <w:rsid w:val="7B294974"/>
    <w:rsid w:val="7B424171"/>
    <w:rsid w:val="7BA45761"/>
    <w:rsid w:val="7BBC35D4"/>
    <w:rsid w:val="7BCA27D5"/>
    <w:rsid w:val="7CEA46E3"/>
    <w:rsid w:val="7CF94DE2"/>
    <w:rsid w:val="7D0A17E5"/>
    <w:rsid w:val="7D3E2190"/>
    <w:rsid w:val="7DA879AB"/>
    <w:rsid w:val="7DB273F1"/>
    <w:rsid w:val="7DB84E80"/>
    <w:rsid w:val="7DC43329"/>
    <w:rsid w:val="7DC877F9"/>
    <w:rsid w:val="7E445D44"/>
    <w:rsid w:val="7E6D1584"/>
    <w:rsid w:val="7EE55302"/>
    <w:rsid w:val="7FC24D98"/>
    <w:rsid w:val="7FDB76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alloon Text"/>
    <w:basedOn w:val="1"/>
    <w:link w:val="9"/>
    <w:semiHidden/>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批注框文本 Char"/>
    <w:link w:val="3"/>
    <w:semiHidden/>
    <w:qFormat/>
    <w:locked/>
    <w:uiPriority w:val="99"/>
    <w:rPr>
      <w:rFonts w:cs="Times New Roman"/>
      <w:sz w:val="2"/>
    </w:rPr>
  </w:style>
  <w:style w:type="character" w:customStyle="1" w:styleId="10">
    <w:name w:val="页眉 Char"/>
    <w:link w:val="5"/>
    <w:semiHidden/>
    <w:qFormat/>
    <w:uiPriority w:val="99"/>
    <w:rPr>
      <w:kern w:val="2"/>
      <w:sz w:val="18"/>
      <w:szCs w:val="18"/>
    </w:rPr>
  </w:style>
  <w:style w:type="character" w:customStyle="1" w:styleId="11">
    <w:name w:val="页脚 Char"/>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755B7D-F9A3-4274-B509-D6C325E2F16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249</Words>
  <Characters>1425</Characters>
  <Lines>11</Lines>
  <Paragraphs>3</Paragraphs>
  <TotalTime>5</TotalTime>
  <ScaleCrop>false</ScaleCrop>
  <LinksUpToDate>false</LinksUpToDate>
  <CharactersWithSpaces>1671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2016-03-04T09:07:00Z</dcterms:created>
  <dc:creator>Windows 用户</dc:creator>
  <cp:lastModifiedBy>Administrator</cp:lastModifiedBy>
  <cp:lastPrinted>2021-03-29T05:40:00Z</cp:lastPrinted>
  <dcterms:modified xsi:type="dcterms:W3CDTF">2021-04-12T02:51:24Z</dcterms:modified>
  <dc:title>附件1：</dc:title>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