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left"/>
        <w:rPr>
          <w:rFonts w:ascii="宋体" w:hAnsi="宋体"/>
          <w:color w:val="000000"/>
          <w:sz w:val="24"/>
        </w:rPr>
      </w:pPr>
      <w:r>
        <w:rPr>
          <w:rFonts w:ascii="宋体" w:hAnsi="宋体"/>
          <w:color w:val="000000"/>
          <w:sz w:val="24"/>
        </w:rPr>
        <w:t>附件1：</w:t>
      </w:r>
    </w:p>
    <w:p>
      <w:pPr>
        <w:spacing w:line="340" w:lineRule="exact"/>
        <w:jc w:val="center"/>
        <w:rPr>
          <w:rFonts w:ascii="文鼎大标宋简" w:eastAsia="文鼎大标宋简"/>
          <w:color w:val="000000"/>
          <w:sz w:val="30"/>
          <w:szCs w:val="30"/>
        </w:rPr>
      </w:pPr>
      <w:r>
        <w:rPr>
          <w:rFonts w:hint="eastAsia" w:ascii="文鼎大标宋简" w:eastAsia="文鼎大标宋简"/>
          <w:color w:val="000000"/>
          <w:sz w:val="30"/>
          <w:szCs w:val="30"/>
        </w:rPr>
        <w:t>安吉县公开招聘2021年教师计划及专业要求</w:t>
      </w:r>
    </w:p>
    <w:p>
      <w:pPr>
        <w:spacing w:line="240" w:lineRule="exact"/>
        <w:jc w:val="center"/>
        <w:rPr>
          <w:kern w:val="0"/>
        </w:rPr>
      </w:pPr>
    </w:p>
    <w:tbl>
      <w:tblPr>
        <w:tblStyle w:val="6"/>
        <w:tblW w:w="9964" w:type="dxa"/>
        <w:jc w:val="center"/>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968"/>
        <w:gridCol w:w="1134"/>
        <w:gridCol w:w="1134"/>
        <w:gridCol w:w="2409"/>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jc w:val="center"/>
        </w:trPr>
        <w:tc>
          <w:tcPr>
            <w:tcW w:w="588"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学段</w:t>
            </w:r>
          </w:p>
        </w:tc>
        <w:tc>
          <w:tcPr>
            <w:tcW w:w="968"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学科</w:t>
            </w:r>
          </w:p>
        </w:tc>
        <w:tc>
          <w:tcPr>
            <w:tcW w:w="113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岗位一</w:t>
            </w:r>
          </w:p>
          <w:p>
            <w:pPr>
              <w:spacing w:line="280" w:lineRule="exact"/>
              <w:jc w:val="center"/>
              <w:rPr>
                <w:rFonts w:ascii="宋体" w:hAnsi="宋体"/>
                <w:color w:val="000000"/>
                <w:sz w:val="18"/>
                <w:szCs w:val="18"/>
              </w:rPr>
            </w:pPr>
            <w:r>
              <w:rPr>
                <w:rFonts w:hint="eastAsia" w:ascii="宋体" w:hAnsi="宋体"/>
                <w:color w:val="000000"/>
                <w:sz w:val="18"/>
                <w:szCs w:val="18"/>
              </w:rPr>
              <w:t>（限师范类专业）</w:t>
            </w:r>
          </w:p>
        </w:tc>
        <w:tc>
          <w:tcPr>
            <w:tcW w:w="113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岗位二</w:t>
            </w:r>
          </w:p>
          <w:p>
            <w:pPr>
              <w:spacing w:line="280" w:lineRule="exact"/>
              <w:jc w:val="center"/>
              <w:rPr>
                <w:rFonts w:ascii="宋体" w:hAnsi="宋体"/>
                <w:color w:val="000000"/>
                <w:sz w:val="18"/>
                <w:szCs w:val="18"/>
              </w:rPr>
            </w:pPr>
          </w:p>
        </w:tc>
        <w:tc>
          <w:tcPr>
            <w:tcW w:w="2409" w:type="dxa"/>
            <w:vAlign w:val="center"/>
          </w:tcPr>
          <w:p>
            <w:pPr>
              <w:spacing w:line="280" w:lineRule="exact"/>
              <w:jc w:val="center"/>
              <w:rPr>
                <w:rFonts w:ascii="宋体" w:hAnsi="宋体"/>
                <w:color w:val="000000"/>
                <w:sz w:val="18"/>
                <w:szCs w:val="18"/>
              </w:rPr>
            </w:pPr>
            <w:bookmarkStart w:id="0" w:name="_GoBack"/>
            <w:bookmarkEnd w:id="0"/>
            <w:r>
              <w:rPr>
                <w:rFonts w:hint="eastAsia" w:ascii="宋体" w:hAnsi="宋体"/>
                <w:color w:val="000000"/>
                <w:sz w:val="18"/>
                <w:szCs w:val="18"/>
              </w:rPr>
              <w:t>专业要求</w:t>
            </w:r>
          </w:p>
        </w:tc>
        <w:tc>
          <w:tcPr>
            <w:tcW w:w="3731"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588" w:type="dxa"/>
            <w:vMerge w:val="restart"/>
            <w:vAlign w:val="center"/>
          </w:tcPr>
          <w:p>
            <w:pPr>
              <w:spacing w:line="280" w:lineRule="exact"/>
              <w:jc w:val="center"/>
              <w:rPr>
                <w:rFonts w:ascii="宋体" w:hAnsi="宋体"/>
                <w:color w:val="000000"/>
                <w:sz w:val="18"/>
                <w:szCs w:val="18"/>
              </w:rPr>
            </w:pPr>
            <w:r>
              <w:rPr>
                <w:rFonts w:hint="eastAsia" w:ascii="宋体" w:hAnsi="宋体"/>
                <w:color w:val="000000"/>
                <w:sz w:val="18"/>
                <w:szCs w:val="18"/>
              </w:rPr>
              <w:t>中</w:t>
            </w:r>
          </w:p>
          <w:p>
            <w:pPr>
              <w:spacing w:line="280" w:lineRule="exact"/>
              <w:jc w:val="center"/>
              <w:rPr>
                <w:rFonts w:ascii="宋体" w:hAnsi="宋体"/>
                <w:color w:val="000000"/>
                <w:sz w:val="18"/>
                <w:szCs w:val="18"/>
              </w:rPr>
            </w:pPr>
          </w:p>
          <w:p>
            <w:pPr>
              <w:spacing w:line="280" w:lineRule="exact"/>
              <w:jc w:val="center"/>
              <w:rPr>
                <w:rFonts w:ascii="宋体" w:hAnsi="宋体"/>
                <w:color w:val="000000"/>
                <w:sz w:val="18"/>
                <w:szCs w:val="18"/>
              </w:rPr>
            </w:pPr>
            <w:r>
              <w:rPr>
                <w:rFonts w:hint="eastAsia" w:ascii="宋体" w:hAnsi="宋体"/>
                <w:color w:val="000000"/>
                <w:sz w:val="18"/>
                <w:szCs w:val="18"/>
              </w:rPr>
              <w:t>小</w:t>
            </w:r>
          </w:p>
          <w:p>
            <w:pPr>
              <w:spacing w:line="280" w:lineRule="exact"/>
              <w:jc w:val="center"/>
              <w:rPr>
                <w:rFonts w:ascii="宋体" w:hAnsi="宋体"/>
                <w:color w:val="000000"/>
                <w:sz w:val="18"/>
                <w:szCs w:val="18"/>
              </w:rPr>
            </w:pPr>
          </w:p>
          <w:p>
            <w:pPr>
              <w:spacing w:line="280" w:lineRule="exact"/>
              <w:jc w:val="center"/>
              <w:rPr>
                <w:rFonts w:ascii="宋体" w:hAnsi="宋体"/>
                <w:color w:val="000000"/>
                <w:sz w:val="18"/>
                <w:szCs w:val="18"/>
              </w:rPr>
            </w:pPr>
            <w:r>
              <w:rPr>
                <w:rFonts w:hint="eastAsia" w:ascii="宋体" w:hAnsi="宋体"/>
                <w:color w:val="000000"/>
                <w:sz w:val="18"/>
                <w:szCs w:val="18"/>
              </w:rPr>
              <w:t>学</w:t>
            </w:r>
          </w:p>
        </w:tc>
        <w:tc>
          <w:tcPr>
            <w:tcW w:w="968"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语文</w:t>
            </w:r>
          </w:p>
        </w:tc>
        <w:tc>
          <w:tcPr>
            <w:tcW w:w="113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17</w:t>
            </w:r>
          </w:p>
        </w:tc>
        <w:tc>
          <w:tcPr>
            <w:tcW w:w="113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17</w:t>
            </w:r>
          </w:p>
        </w:tc>
        <w:tc>
          <w:tcPr>
            <w:tcW w:w="2409"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汉语言、对外汉语、小学教育、汉语言文学及相近专业</w:t>
            </w:r>
          </w:p>
        </w:tc>
        <w:tc>
          <w:tcPr>
            <w:tcW w:w="3731"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有语文学科教师资格证者专业不限，2021年全日制普通高校应届毕业生持有中小学语文教师资格考试合格证明者专业不限。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jc w:val="center"/>
        </w:trPr>
        <w:tc>
          <w:tcPr>
            <w:tcW w:w="588" w:type="dxa"/>
            <w:vMerge w:val="continue"/>
            <w:vAlign w:val="center"/>
          </w:tcPr>
          <w:p>
            <w:pPr>
              <w:spacing w:line="280" w:lineRule="exact"/>
              <w:jc w:val="center"/>
              <w:rPr>
                <w:rFonts w:ascii="宋体" w:hAnsi="宋体"/>
                <w:color w:val="000000"/>
                <w:sz w:val="18"/>
                <w:szCs w:val="18"/>
              </w:rPr>
            </w:pPr>
          </w:p>
        </w:tc>
        <w:tc>
          <w:tcPr>
            <w:tcW w:w="968"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数学</w:t>
            </w:r>
          </w:p>
        </w:tc>
        <w:tc>
          <w:tcPr>
            <w:tcW w:w="113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12</w:t>
            </w:r>
          </w:p>
        </w:tc>
        <w:tc>
          <w:tcPr>
            <w:tcW w:w="113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12</w:t>
            </w:r>
          </w:p>
        </w:tc>
        <w:tc>
          <w:tcPr>
            <w:tcW w:w="2409"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信息与计算科学、小学教育、数学与应用数学及相近专业</w:t>
            </w:r>
          </w:p>
        </w:tc>
        <w:tc>
          <w:tcPr>
            <w:tcW w:w="3731"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有数学学科教师资格证者专业不限，2021年全日制普通高校应届毕业生持有中小学数学教师资格考试合格证明者专业不限。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588" w:type="dxa"/>
            <w:vMerge w:val="continue"/>
            <w:vAlign w:val="center"/>
          </w:tcPr>
          <w:p>
            <w:pPr>
              <w:spacing w:line="280" w:lineRule="exact"/>
              <w:jc w:val="center"/>
              <w:rPr>
                <w:rFonts w:ascii="宋体" w:hAnsi="宋体"/>
                <w:color w:val="000000"/>
                <w:sz w:val="18"/>
                <w:szCs w:val="18"/>
              </w:rPr>
            </w:pPr>
          </w:p>
        </w:tc>
        <w:tc>
          <w:tcPr>
            <w:tcW w:w="968"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英语</w:t>
            </w:r>
          </w:p>
        </w:tc>
        <w:tc>
          <w:tcPr>
            <w:tcW w:w="1134" w:type="dxa"/>
            <w:vAlign w:val="center"/>
          </w:tcPr>
          <w:p>
            <w:pPr>
              <w:spacing w:line="280" w:lineRule="exact"/>
              <w:jc w:val="center"/>
              <w:rPr>
                <w:rFonts w:ascii="宋体" w:hAnsi="宋体"/>
                <w:color w:val="000000"/>
                <w:sz w:val="18"/>
                <w:szCs w:val="18"/>
              </w:rPr>
            </w:pPr>
          </w:p>
        </w:tc>
        <w:tc>
          <w:tcPr>
            <w:tcW w:w="113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5</w:t>
            </w:r>
          </w:p>
        </w:tc>
        <w:tc>
          <w:tcPr>
            <w:tcW w:w="2409"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 xml:space="preserve">英语及相近专业                                                                                                                                                                                                                                                 </w:t>
            </w:r>
          </w:p>
        </w:tc>
        <w:tc>
          <w:tcPr>
            <w:tcW w:w="3731"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有英语学科教师资格证者专业不限，2021年全日制普通高校应届毕业生持有中小学英语教师资格考试合格证明者专业不限。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jc w:val="center"/>
        </w:trPr>
        <w:tc>
          <w:tcPr>
            <w:tcW w:w="588" w:type="dxa"/>
            <w:vMerge w:val="continue"/>
            <w:vAlign w:val="center"/>
          </w:tcPr>
          <w:p>
            <w:pPr>
              <w:spacing w:line="280" w:lineRule="exact"/>
              <w:jc w:val="center"/>
              <w:rPr>
                <w:rFonts w:ascii="宋体" w:hAnsi="宋体"/>
                <w:color w:val="000000"/>
                <w:sz w:val="18"/>
                <w:szCs w:val="18"/>
              </w:rPr>
            </w:pPr>
          </w:p>
        </w:tc>
        <w:tc>
          <w:tcPr>
            <w:tcW w:w="968"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科学</w:t>
            </w:r>
          </w:p>
        </w:tc>
        <w:tc>
          <w:tcPr>
            <w:tcW w:w="1134" w:type="dxa"/>
            <w:vAlign w:val="center"/>
          </w:tcPr>
          <w:p>
            <w:pPr>
              <w:spacing w:line="280" w:lineRule="exact"/>
              <w:jc w:val="center"/>
              <w:rPr>
                <w:rFonts w:ascii="宋体" w:hAnsi="宋体"/>
                <w:color w:val="000000"/>
                <w:sz w:val="18"/>
                <w:szCs w:val="18"/>
              </w:rPr>
            </w:pPr>
          </w:p>
        </w:tc>
        <w:tc>
          <w:tcPr>
            <w:tcW w:w="113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8</w:t>
            </w:r>
          </w:p>
        </w:tc>
        <w:tc>
          <w:tcPr>
            <w:tcW w:w="2409"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科学教育、物理学、化学、生物科学及相近专业</w:t>
            </w:r>
          </w:p>
        </w:tc>
        <w:tc>
          <w:tcPr>
            <w:tcW w:w="3731"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有科学（或物理、化学、生物）学科教师资格证者专业不限，2021年全日制普通高校应届毕业生持有中小学科学（或物理、化学、生物）教师资格考试合格证明者专业不限。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jc w:val="center"/>
        </w:trPr>
        <w:tc>
          <w:tcPr>
            <w:tcW w:w="588" w:type="dxa"/>
            <w:vMerge w:val="continue"/>
            <w:vAlign w:val="center"/>
          </w:tcPr>
          <w:p>
            <w:pPr>
              <w:spacing w:line="280" w:lineRule="exact"/>
              <w:jc w:val="center"/>
              <w:rPr>
                <w:rFonts w:ascii="宋体" w:hAnsi="宋体"/>
                <w:color w:val="000000"/>
                <w:sz w:val="18"/>
                <w:szCs w:val="18"/>
              </w:rPr>
            </w:pPr>
          </w:p>
        </w:tc>
        <w:tc>
          <w:tcPr>
            <w:tcW w:w="968"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社会</w:t>
            </w:r>
          </w:p>
          <w:p>
            <w:pPr>
              <w:spacing w:line="280" w:lineRule="exact"/>
              <w:jc w:val="center"/>
              <w:rPr>
                <w:rFonts w:ascii="宋体" w:hAnsi="宋体"/>
                <w:color w:val="000000"/>
                <w:sz w:val="18"/>
                <w:szCs w:val="18"/>
              </w:rPr>
            </w:pPr>
            <w:r>
              <w:rPr>
                <w:rFonts w:hint="eastAsia" w:ascii="宋体" w:hAnsi="宋体"/>
                <w:color w:val="000000"/>
                <w:sz w:val="18"/>
                <w:szCs w:val="18"/>
              </w:rPr>
              <w:t>（初中）</w:t>
            </w:r>
          </w:p>
        </w:tc>
        <w:tc>
          <w:tcPr>
            <w:tcW w:w="1134" w:type="dxa"/>
            <w:vAlign w:val="center"/>
          </w:tcPr>
          <w:p>
            <w:pPr>
              <w:spacing w:line="280" w:lineRule="exact"/>
              <w:jc w:val="center"/>
              <w:rPr>
                <w:rFonts w:ascii="宋体" w:hAnsi="宋体"/>
                <w:color w:val="000000"/>
                <w:sz w:val="18"/>
                <w:szCs w:val="18"/>
              </w:rPr>
            </w:pPr>
          </w:p>
        </w:tc>
        <w:tc>
          <w:tcPr>
            <w:tcW w:w="113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5</w:t>
            </w:r>
          </w:p>
        </w:tc>
        <w:tc>
          <w:tcPr>
            <w:tcW w:w="2409" w:type="dxa"/>
            <w:vAlign w:val="center"/>
          </w:tcPr>
          <w:p>
            <w:pPr>
              <w:spacing w:line="280" w:lineRule="exact"/>
              <w:rPr>
                <w:rFonts w:ascii="宋体" w:hAnsi="宋体"/>
                <w:color w:val="000000"/>
                <w:sz w:val="18"/>
                <w:szCs w:val="18"/>
              </w:rPr>
            </w:pPr>
            <w:r>
              <w:rPr>
                <w:rFonts w:ascii="宋体" w:hAnsi="宋体"/>
                <w:color w:val="000000"/>
                <w:sz w:val="18"/>
                <w:szCs w:val="18"/>
              </w:rPr>
              <w:t>思想政治教育</w:t>
            </w:r>
            <w:r>
              <w:rPr>
                <w:rFonts w:hint="eastAsia" w:ascii="宋体" w:hAnsi="宋体"/>
                <w:color w:val="000000"/>
                <w:sz w:val="18"/>
                <w:szCs w:val="18"/>
              </w:rPr>
              <w:t>、历史教育、地理科学、历史学、政治学及相近专业</w:t>
            </w:r>
          </w:p>
        </w:tc>
        <w:tc>
          <w:tcPr>
            <w:tcW w:w="3731"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有社会（或政治、历史、地理）学科教师资格证专业不限，2021年全日制普通高校应届毕业生持有中学社会（或政治、历史、地理）教师资格考试合格证明者专业不限。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588" w:type="dxa"/>
            <w:vMerge w:val="continue"/>
            <w:vAlign w:val="center"/>
          </w:tcPr>
          <w:p>
            <w:pPr>
              <w:spacing w:line="280" w:lineRule="exact"/>
              <w:jc w:val="center"/>
              <w:rPr>
                <w:rFonts w:ascii="宋体" w:hAnsi="宋体"/>
                <w:color w:val="000000"/>
                <w:sz w:val="18"/>
                <w:szCs w:val="18"/>
              </w:rPr>
            </w:pPr>
          </w:p>
        </w:tc>
        <w:tc>
          <w:tcPr>
            <w:tcW w:w="968" w:type="dxa"/>
            <w:vAlign w:val="center"/>
          </w:tcPr>
          <w:p>
            <w:pPr>
              <w:spacing w:line="280" w:lineRule="exact"/>
              <w:jc w:val="center"/>
              <w:rPr>
                <w:rFonts w:ascii="宋体" w:hAnsi="宋体"/>
                <w:sz w:val="18"/>
                <w:szCs w:val="18"/>
              </w:rPr>
            </w:pPr>
            <w:r>
              <w:rPr>
                <w:rFonts w:hint="eastAsia" w:ascii="宋体" w:hAnsi="宋体"/>
                <w:sz w:val="18"/>
                <w:szCs w:val="18"/>
              </w:rPr>
              <w:t>体育</w:t>
            </w:r>
          </w:p>
        </w:tc>
        <w:tc>
          <w:tcPr>
            <w:tcW w:w="1134" w:type="dxa"/>
            <w:vAlign w:val="center"/>
          </w:tcPr>
          <w:p>
            <w:pPr>
              <w:spacing w:line="280" w:lineRule="exact"/>
              <w:jc w:val="center"/>
              <w:rPr>
                <w:rFonts w:ascii="宋体" w:hAnsi="宋体"/>
                <w:color w:val="000000"/>
                <w:sz w:val="18"/>
                <w:szCs w:val="18"/>
              </w:rPr>
            </w:pPr>
          </w:p>
        </w:tc>
        <w:tc>
          <w:tcPr>
            <w:tcW w:w="1134" w:type="dxa"/>
            <w:vAlign w:val="center"/>
          </w:tcPr>
          <w:p>
            <w:pPr>
              <w:spacing w:line="280" w:lineRule="exact"/>
              <w:jc w:val="center"/>
              <w:rPr>
                <w:rFonts w:ascii="宋体" w:hAnsi="宋体"/>
                <w:sz w:val="18"/>
                <w:szCs w:val="18"/>
              </w:rPr>
            </w:pPr>
            <w:r>
              <w:rPr>
                <w:rFonts w:hint="eastAsia" w:ascii="宋体" w:hAnsi="宋体"/>
                <w:sz w:val="18"/>
                <w:szCs w:val="18"/>
              </w:rPr>
              <w:t>4</w:t>
            </w:r>
          </w:p>
        </w:tc>
        <w:tc>
          <w:tcPr>
            <w:tcW w:w="2409"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体育教育、社会体育、运动训练、民族传统体育及相近专业</w:t>
            </w:r>
          </w:p>
        </w:tc>
        <w:tc>
          <w:tcPr>
            <w:tcW w:w="3731"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有体育学科教师资格证者专业不限，2021年全日制普通高校应届毕业生持有体育中小学教师资格考试合格证明者专业不限。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588" w:type="dxa"/>
            <w:vMerge w:val="continue"/>
            <w:vAlign w:val="center"/>
          </w:tcPr>
          <w:p>
            <w:pPr>
              <w:spacing w:line="280" w:lineRule="exact"/>
              <w:jc w:val="center"/>
              <w:rPr>
                <w:rFonts w:ascii="宋体" w:hAnsi="宋体"/>
                <w:color w:val="000000"/>
                <w:sz w:val="18"/>
                <w:szCs w:val="18"/>
              </w:rPr>
            </w:pPr>
          </w:p>
        </w:tc>
        <w:tc>
          <w:tcPr>
            <w:tcW w:w="968"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信息技术</w:t>
            </w:r>
          </w:p>
        </w:tc>
        <w:tc>
          <w:tcPr>
            <w:tcW w:w="1134" w:type="dxa"/>
            <w:vAlign w:val="center"/>
          </w:tcPr>
          <w:p>
            <w:pPr>
              <w:spacing w:line="280" w:lineRule="exact"/>
              <w:jc w:val="center"/>
              <w:rPr>
                <w:rFonts w:ascii="宋体" w:hAnsi="宋体"/>
                <w:color w:val="000000"/>
                <w:sz w:val="18"/>
                <w:szCs w:val="18"/>
              </w:rPr>
            </w:pPr>
          </w:p>
        </w:tc>
        <w:tc>
          <w:tcPr>
            <w:tcW w:w="113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3</w:t>
            </w:r>
          </w:p>
        </w:tc>
        <w:tc>
          <w:tcPr>
            <w:tcW w:w="2409"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计算机软件、教育技术学、计算机科学与技术及相近专业</w:t>
            </w:r>
          </w:p>
        </w:tc>
        <w:tc>
          <w:tcPr>
            <w:tcW w:w="3731"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有信息技术学科教师资格证者专业不限，2021年全日制普通高校应届毕业生持有中小学信息技术学科教师资格考试合格证明者专业不限。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588" w:type="dxa"/>
            <w:vMerge w:val="continue"/>
            <w:vAlign w:val="center"/>
          </w:tcPr>
          <w:p>
            <w:pPr>
              <w:spacing w:line="280" w:lineRule="exact"/>
              <w:jc w:val="center"/>
              <w:rPr>
                <w:rFonts w:ascii="宋体" w:hAnsi="宋体"/>
                <w:color w:val="000000"/>
                <w:sz w:val="18"/>
                <w:szCs w:val="18"/>
              </w:rPr>
            </w:pPr>
          </w:p>
        </w:tc>
        <w:tc>
          <w:tcPr>
            <w:tcW w:w="968" w:type="dxa"/>
            <w:vAlign w:val="center"/>
          </w:tcPr>
          <w:p>
            <w:pPr>
              <w:spacing w:line="280" w:lineRule="exact"/>
              <w:jc w:val="center"/>
              <w:rPr>
                <w:rFonts w:ascii="宋体" w:hAnsi="宋体"/>
                <w:color w:val="000000"/>
                <w:sz w:val="18"/>
                <w:szCs w:val="18"/>
              </w:rPr>
            </w:pPr>
            <w:r>
              <w:rPr>
                <w:rFonts w:hint="eastAsia" w:ascii="宋体" w:hAnsi="宋体"/>
                <w:sz w:val="18"/>
                <w:szCs w:val="18"/>
              </w:rPr>
              <w:t>康复教育</w:t>
            </w:r>
          </w:p>
        </w:tc>
        <w:tc>
          <w:tcPr>
            <w:tcW w:w="1134" w:type="dxa"/>
            <w:vAlign w:val="center"/>
          </w:tcPr>
          <w:p>
            <w:pPr>
              <w:spacing w:line="280" w:lineRule="exact"/>
              <w:jc w:val="center"/>
              <w:rPr>
                <w:rFonts w:ascii="宋体" w:hAnsi="宋体"/>
                <w:color w:val="000000"/>
                <w:sz w:val="18"/>
                <w:szCs w:val="18"/>
              </w:rPr>
            </w:pPr>
          </w:p>
        </w:tc>
        <w:tc>
          <w:tcPr>
            <w:tcW w:w="1134" w:type="dxa"/>
            <w:vAlign w:val="center"/>
          </w:tcPr>
          <w:p>
            <w:pPr>
              <w:spacing w:line="280" w:lineRule="exact"/>
              <w:jc w:val="center"/>
              <w:rPr>
                <w:rFonts w:ascii="宋体" w:hAnsi="宋体"/>
                <w:sz w:val="18"/>
                <w:szCs w:val="18"/>
              </w:rPr>
            </w:pPr>
            <w:r>
              <w:rPr>
                <w:rFonts w:hint="eastAsia" w:ascii="宋体" w:hAnsi="宋体"/>
                <w:sz w:val="18"/>
                <w:szCs w:val="18"/>
              </w:rPr>
              <w:t>2</w:t>
            </w:r>
          </w:p>
        </w:tc>
        <w:tc>
          <w:tcPr>
            <w:tcW w:w="2409" w:type="dxa"/>
            <w:vAlign w:val="center"/>
          </w:tcPr>
          <w:p>
            <w:pPr>
              <w:spacing w:line="280" w:lineRule="exact"/>
              <w:jc w:val="left"/>
              <w:rPr>
                <w:rFonts w:ascii="宋体" w:hAnsi="宋体"/>
                <w:sz w:val="18"/>
                <w:szCs w:val="18"/>
              </w:rPr>
            </w:pPr>
            <w:r>
              <w:rPr>
                <w:rFonts w:ascii="宋体" w:hAnsi="宋体"/>
                <w:sz w:val="18"/>
                <w:szCs w:val="18"/>
              </w:rPr>
              <w:t>听力与言语康复学</w:t>
            </w:r>
            <w:r>
              <w:rPr>
                <w:rFonts w:hint="eastAsia" w:ascii="宋体" w:hAnsi="宋体"/>
                <w:sz w:val="18"/>
                <w:szCs w:val="18"/>
              </w:rPr>
              <w:t>、儿童康复、人群康复、特殊教育（康复类方向）、运动康复、社会体育(康复方向)、康复治疗技术及相近专业</w:t>
            </w:r>
          </w:p>
        </w:tc>
        <w:tc>
          <w:tcPr>
            <w:tcW w:w="3731" w:type="dxa"/>
            <w:vAlign w:val="center"/>
          </w:tcPr>
          <w:p>
            <w:pPr>
              <w:spacing w:line="280" w:lineRule="exact"/>
              <w:jc w:val="left"/>
              <w:rPr>
                <w:rFonts w:ascii="宋体" w:hAnsi="宋体"/>
                <w:sz w:val="18"/>
                <w:szCs w:val="18"/>
              </w:rPr>
            </w:pPr>
            <w:r>
              <w:rPr>
                <w:rFonts w:hint="eastAsia" w:ascii="宋体" w:hAnsi="宋体"/>
                <w:sz w:val="18"/>
                <w:szCs w:val="18"/>
              </w:rPr>
              <w:t>熟悉脑瘫儿童、自闭症儿童、行为问题儿童康复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1556" w:type="dxa"/>
            <w:gridSpan w:val="2"/>
            <w:vAlign w:val="center"/>
          </w:tcPr>
          <w:p>
            <w:pPr>
              <w:spacing w:line="280" w:lineRule="exact"/>
              <w:jc w:val="center"/>
              <w:rPr>
                <w:rFonts w:ascii="宋体" w:hAnsi="宋体"/>
                <w:color w:val="000000"/>
                <w:sz w:val="18"/>
                <w:szCs w:val="18"/>
              </w:rPr>
            </w:pPr>
            <w:r>
              <w:rPr>
                <w:rFonts w:hint="eastAsia" w:ascii="宋体" w:hAnsi="宋体"/>
                <w:color w:val="000000"/>
                <w:sz w:val="18"/>
                <w:szCs w:val="18"/>
              </w:rPr>
              <w:t>幼儿园</w:t>
            </w:r>
          </w:p>
        </w:tc>
        <w:tc>
          <w:tcPr>
            <w:tcW w:w="1134" w:type="dxa"/>
            <w:vAlign w:val="center"/>
          </w:tcPr>
          <w:p>
            <w:pPr>
              <w:spacing w:line="280" w:lineRule="exact"/>
              <w:jc w:val="center"/>
              <w:rPr>
                <w:rFonts w:ascii="宋体" w:hAnsi="宋体"/>
                <w:color w:val="000000"/>
                <w:sz w:val="18"/>
                <w:szCs w:val="18"/>
              </w:rPr>
            </w:pPr>
          </w:p>
        </w:tc>
        <w:tc>
          <w:tcPr>
            <w:tcW w:w="1134" w:type="dxa"/>
            <w:vAlign w:val="center"/>
          </w:tcPr>
          <w:p>
            <w:pPr>
              <w:spacing w:line="280" w:lineRule="exact"/>
              <w:jc w:val="center"/>
              <w:rPr>
                <w:rFonts w:ascii="宋体" w:hAnsi="宋体"/>
                <w:sz w:val="18"/>
                <w:szCs w:val="18"/>
              </w:rPr>
            </w:pPr>
            <w:r>
              <w:rPr>
                <w:rFonts w:hint="eastAsia" w:ascii="宋体" w:hAnsi="宋体"/>
                <w:sz w:val="18"/>
                <w:szCs w:val="18"/>
              </w:rPr>
              <w:t>10</w:t>
            </w:r>
          </w:p>
        </w:tc>
        <w:tc>
          <w:tcPr>
            <w:tcW w:w="2409" w:type="dxa"/>
            <w:vAlign w:val="center"/>
          </w:tcPr>
          <w:p>
            <w:pPr>
              <w:spacing w:line="280" w:lineRule="exact"/>
              <w:jc w:val="center"/>
              <w:rPr>
                <w:rFonts w:ascii="宋体" w:hAnsi="宋体"/>
                <w:sz w:val="18"/>
                <w:szCs w:val="18"/>
              </w:rPr>
            </w:pPr>
            <w:r>
              <w:rPr>
                <w:rFonts w:hint="eastAsia" w:ascii="宋体" w:hAnsi="宋体"/>
                <w:sz w:val="18"/>
                <w:szCs w:val="18"/>
              </w:rPr>
              <w:t>学前教育</w:t>
            </w:r>
          </w:p>
        </w:tc>
        <w:tc>
          <w:tcPr>
            <w:tcW w:w="3731" w:type="dxa"/>
            <w:vAlign w:val="center"/>
          </w:tcPr>
          <w:p>
            <w:pPr>
              <w:spacing w:line="280" w:lineRule="exact"/>
              <w:jc w:val="center"/>
              <w:rPr>
                <w:rFonts w:ascii="宋体" w:hAnsi="宋体"/>
                <w:sz w:val="18"/>
                <w:szCs w:val="18"/>
              </w:rPr>
            </w:pPr>
            <w:r>
              <w:rPr>
                <w:rFonts w:hint="eastAsia" w:ascii="宋体" w:hAnsi="宋体"/>
                <w:color w:val="000000"/>
                <w:sz w:val="18"/>
                <w:szCs w:val="18"/>
              </w:rPr>
              <w:t>有教师资格证者专业不限，2021年全日制普通高校应届毕业生持有教师资格考试合格证明者专业不限。</w:t>
            </w:r>
          </w:p>
        </w:tc>
      </w:tr>
    </w:tbl>
    <w:p>
      <w:pPr>
        <w:spacing w:line="360" w:lineRule="exact"/>
        <w:rPr>
          <w:rFonts w:ascii="宋体" w:hAnsi="宋体"/>
          <w:color w:val="000000"/>
          <w:sz w:val="24"/>
        </w:rPr>
      </w:pPr>
    </w:p>
    <w:p/>
    <w:sectPr>
      <w:footerReference r:id="rId3" w:type="default"/>
      <w:footerReference r:id="rId4" w:type="even"/>
      <w:pgSz w:w="12240" w:h="15840"/>
      <w:pgMar w:top="1077" w:right="1134" w:bottom="1077" w:left="1134" w:header="624" w:footer="62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491B"/>
    <w:rsid w:val="00064CFC"/>
    <w:rsid w:val="001E726A"/>
    <w:rsid w:val="002E3B49"/>
    <w:rsid w:val="00357F6A"/>
    <w:rsid w:val="003A3D65"/>
    <w:rsid w:val="0044000A"/>
    <w:rsid w:val="004B7B32"/>
    <w:rsid w:val="004E5AD4"/>
    <w:rsid w:val="004F26ED"/>
    <w:rsid w:val="005850C4"/>
    <w:rsid w:val="00634DFE"/>
    <w:rsid w:val="006A76BD"/>
    <w:rsid w:val="007F6DC9"/>
    <w:rsid w:val="0081284D"/>
    <w:rsid w:val="0084405F"/>
    <w:rsid w:val="008C48E0"/>
    <w:rsid w:val="0095583F"/>
    <w:rsid w:val="009E491B"/>
    <w:rsid w:val="00B67BD8"/>
    <w:rsid w:val="00BA297D"/>
    <w:rsid w:val="00C8719C"/>
    <w:rsid w:val="00CB453C"/>
    <w:rsid w:val="00D13362"/>
    <w:rsid w:val="00D355DD"/>
    <w:rsid w:val="00D66009"/>
    <w:rsid w:val="00D87C64"/>
    <w:rsid w:val="00FA4211"/>
    <w:rsid w:val="75416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脚 Char"/>
    <w:basedOn w:val="4"/>
    <w:link w:val="2"/>
    <w:uiPriority w:val="0"/>
    <w:rPr>
      <w:rFonts w:ascii="Times New Roman" w:hAnsi="Times New Roman" w:eastAsia="宋体" w:cs="Times New Roman"/>
      <w:sz w:val="18"/>
      <w:szCs w:val="18"/>
    </w:rPr>
  </w:style>
  <w:style w:type="character" w:customStyle="1" w:styleId="8">
    <w:name w:val="页眉 Char"/>
    <w:basedOn w:val="4"/>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172</Words>
  <Characters>981</Characters>
  <Lines>8</Lines>
  <Paragraphs>2</Paragraphs>
  <TotalTime>50</TotalTime>
  <ScaleCrop>false</ScaleCrop>
  <LinksUpToDate>false</LinksUpToDate>
  <CharactersWithSpaces>1151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2021-04-09T07:16:00Z</dcterms:created>
  <dc:creator>Administrator</dc:creator>
  <cp:lastModifiedBy>Administrator</cp:lastModifiedBy>
  <dcterms:modified xsi:type="dcterms:W3CDTF">2021-04-16T07:11:11Z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