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caps w:val="0"/>
          <w:color w:val="145DAE"/>
          <w:spacing w:val="0"/>
          <w:sz w:val="36"/>
          <w:szCs w:val="36"/>
        </w:rPr>
      </w:pPr>
      <w:r>
        <w:rPr>
          <w:rFonts w:hint="eastAsia" w:ascii="微软雅黑" w:hAnsi="微软雅黑" w:eastAsia="微软雅黑" w:cs="微软雅黑"/>
          <w:caps w:val="0"/>
          <w:color w:val="145DAE"/>
          <w:spacing w:val="0"/>
          <w:sz w:val="36"/>
          <w:szCs w:val="36"/>
          <w:bdr w:val="none" w:color="auto" w:sz="0" w:space="0"/>
          <w:shd w:val="clear" w:fill="FFFFFF"/>
        </w:rPr>
        <w:t>2021年江门市蓬江区招聘教师（本地招聘专场）公告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根据《2021年江门市蓬江区招聘教师暨面向全国选调引进优秀教育人才公告》，现就蓬江区本地专场招聘的有关事项公告如下：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Fonts w:hint="eastAsia" w:ascii="微软雅黑" w:hAnsi="微软雅黑" w:eastAsia="微软雅黑" w:cs="微软雅黑"/>
          <w:b/>
          <w:caps w:val="0"/>
          <w:color w:val="333333"/>
          <w:spacing w:val="0"/>
          <w:sz w:val="24"/>
          <w:szCs w:val="24"/>
          <w:bdr w:val="none" w:color="auto" w:sz="0" w:space="0"/>
          <w:shd w:val="clear" w:fill="FFFFFF"/>
        </w:rPr>
        <w:t>一、</w:t>
      </w:r>
      <w:r>
        <w:rPr>
          <w:rStyle w:val="6"/>
          <w:rFonts w:hint="eastAsia" w:ascii="微软雅黑" w:hAnsi="微软雅黑" w:eastAsia="微软雅黑" w:cs="微软雅黑"/>
          <w:b/>
          <w:caps w:val="0"/>
          <w:color w:val="333333"/>
          <w:spacing w:val="0"/>
          <w:sz w:val="24"/>
          <w:szCs w:val="24"/>
          <w:bdr w:val="none" w:color="auto" w:sz="0" w:space="0"/>
          <w:shd w:val="clear" w:fill="FFFFFF"/>
        </w:rPr>
        <w:t>招聘岗位、对象和条件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Fonts w:hint="eastAsia" w:ascii="微软雅黑" w:hAnsi="微软雅黑" w:eastAsia="微软雅黑" w:cs="微软雅黑"/>
          <w:b w:val="0"/>
          <w:caps w:val="0"/>
          <w:color w:val="333333"/>
          <w:spacing w:val="0"/>
          <w:sz w:val="24"/>
          <w:szCs w:val="24"/>
          <w:bdr w:val="none" w:color="auto" w:sz="0" w:space="0"/>
          <w:shd w:val="clear" w:fill="FFFFFF"/>
        </w:rPr>
        <w:t>本次招聘专场共招聘教师119</w:t>
      </w:r>
      <w:bookmarkStart w:id="0" w:name="_GoBack"/>
      <w:bookmarkEnd w:id="0"/>
      <w:r>
        <w:rPr>
          <w:rFonts w:hint="eastAsia" w:ascii="微软雅黑" w:hAnsi="微软雅黑" w:eastAsia="微软雅黑" w:cs="微软雅黑"/>
          <w:b w:val="0"/>
          <w:caps w:val="0"/>
          <w:color w:val="333333"/>
          <w:spacing w:val="0"/>
          <w:sz w:val="24"/>
          <w:szCs w:val="24"/>
          <w:bdr w:val="none" w:color="auto" w:sz="0" w:space="0"/>
          <w:shd w:val="clear" w:fill="FFFFFF"/>
        </w:rPr>
        <w:t>名，分两场开展，招聘录用的具体岗位、条件如下：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7"/>
          <w:szCs w:val="27"/>
          <w:bdr w:val="none" w:color="auto" w:sz="0" w:space="0"/>
          <w:shd w:val="clear" w:fill="FFFFFF"/>
        </w:rPr>
        <w:t>第一场（5月7日开考）</w:t>
      </w:r>
    </w:p>
    <w:tbl>
      <w:tblPr>
        <w:tblW w:w="138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21"/>
        <w:gridCol w:w="1186"/>
        <w:gridCol w:w="1937"/>
        <w:gridCol w:w="7283"/>
        <w:gridCol w:w="207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32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岗位</w:t>
            </w:r>
          </w:p>
        </w:tc>
        <w:tc>
          <w:tcPr>
            <w:tcW w:w="118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需求 数量</w:t>
            </w:r>
          </w:p>
        </w:tc>
        <w:tc>
          <w:tcPr>
            <w:tcW w:w="193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岗位名称和数额</w:t>
            </w:r>
          </w:p>
        </w:tc>
        <w:tc>
          <w:tcPr>
            <w:tcW w:w="727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对象范围</w:t>
            </w:r>
          </w:p>
        </w:tc>
        <w:tc>
          <w:tcPr>
            <w:tcW w:w="207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招聘方式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32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高中专任教师岗位一</w:t>
            </w:r>
          </w:p>
        </w:tc>
        <w:tc>
          <w:tcPr>
            <w:tcW w:w="11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w:t>
            </w:r>
          </w:p>
        </w:tc>
        <w:tc>
          <w:tcPr>
            <w:tcW w:w="19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数学1英语1历史1生物1音乐1</w:t>
            </w:r>
          </w:p>
        </w:tc>
        <w:tc>
          <w:tcPr>
            <w:tcW w:w="72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普通高等院校硕士研究生及以上毕业生。（含应届和非应届）</w:t>
            </w:r>
          </w:p>
        </w:tc>
        <w:tc>
          <w:tcPr>
            <w:tcW w:w="207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采用面试（初试+复试）的方式招聘录用。初试为结构化面试（音乐、美术、体育学科含技能测试），复试为相应学段学科的模拟教学。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32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初中专任教师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岗位一</w:t>
            </w:r>
          </w:p>
        </w:tc>
        <w:tc>
          <w:tcPr>
            <w:tcW w:w="11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11</w:t>
            </w:r>
          </w:p>
        </w:tc>
        <w:tc>
          <w:tcPr>
            <w:tcW w:w="19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语文2数学2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英语2美术2体育1心理1化学1</w:t>
            </w:r>
          </w:p>
        </w:tc>
        <w:tc>
          <w:tcPr>
            <w:tcW w:w="727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1.国内“双一流”建设高校全日制师范类本科及以上学历毕业生(含应届和非应届毕业生)；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2.普通高等院校全日制硕士研究生及以上毕业生（教育硕士或师范方向），含应届和非应届毕业生；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当前身份为非在编教师且具有中级以上专业技术资格，并取得以下荣誉之一：县（区）级及以上名教师、名班主任、名校长、学科带头人、各类名师工作室主持人；县（区）级及以上教学比武课一等奖以上荣誉获得者；地市级以上优秀教师等荣誉称号获得者；省特级教师；具有正高级专业技术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江门外国语实验学校专任教师岗位包括取得国外研究生及以上学历毕业生也可以报名。</w:t>
            </w:r>
          </w:p>
        </w:tc>
        <w:tc>
          <w:tcPr>
            <w:tcW w:w="207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bottom"/>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32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小学专任教师岗位一</w:t>
            </w:r>
          </w:p>
        </w:tc>
        <w:tc>
          <w:tcPr>
            <w:tcW w:w="11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9</w:t>
            </w:r>
          </w:p>
        </w:tc>
        <w:tc>
          <w:tcPr>
            <w:tcW w:w="19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语文2数学2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英语3美术2</w:t>
            </w:r>
          </w:p>
        </w:tc>
        <w:tc>
          <w:tcPr>
            <w:tcW w:w="727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207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bottom"/>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32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江门外国语实验学校（小学部）专任教师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岗位一</w:t>
            </w:r>
          </w:p>
        </w:tc>
        <w:tc>
          <w:tcPr>
            <w:tcW w:w="11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w:t>
            </w:r>
          </w:p>
        </w:tc>
        <w:tc>
          <w:tcPr>
            <w:tcW w:w="19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语文1数学1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英语2美术1</w:t>
            </w:r>
          </w:p>
        </w:tc>
        <w:tc>
          <w:tcPr>
            <w:tcW w:w="727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207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bottom"/>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3785" w:type="dxa"/>
            <w:gridSpan w:val="5"/>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备注：1.招聘录用的公办中小学（含江门外国语实验学校）教师，实行“县管校聘”方式管理，无固定校籍，由区教育局统筹管理、调配使用。2.本场招聘实际录用后的剩余岗位，调整为普通招聘，另设岗位对外公布。3、各岗位具体条件详见附件1。4、各岗位专业要求详见附件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Style w:val="6"/>
          <w:rFonts w:hint="eastAsia" w:ascii="微软雅黑" w:hAnsi="微软雅黑" w:eastAsia="微软雅黑" w:cs="微软雅黑"/>
          <w:b/>
          <w:caps w:val="0"/>
          <w:color w:val="333333"/>
          <w:spacing w:val="0"/>
          <w:sz w:val="27"/>
          <w:szCs w:val="27"/>
          <w:bdr w:val="none" w:color="auto" w:sz="0" w:space="0"/>
          <w:shd w:val="clear" w:fill="FFFFFF"/>
        </w:rPr>
        <w:t>第二场（5月16日开考）</w:t>
      </w:r>
    </w:p>
    <w:tbl>
      <w:tblPr>
        <w:tblW w:w="138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21"/>
        <w:gridCol w:w="1246"/>
        <w:gridCol w:w="1802"/>
        <w:gridCol w:w="1742"/>
        <w:gridCol w:w="1742"/>
        <w:gridCol w:w="1742"/>
        <w:gridCol w:w="1742"/>
        <w:gridCol w:w="1742"/>
        <w:gridCol w:w="102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02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岗位</w:t>
            </w:r>
          </w:p>
        </w:tc>
        <w:tc>
          <w:tcPr>
            <w:tcW w:w="124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需求数量</w:t>
            </w:r>
          </w:p>
        </w:tc>
        <w:tc>
          <w:tcPr>
            <w:tcW w:w="180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岗位名称和数额</w:t>
            </w:r>
          </w:p>
        </w:tc>
        <w:tc>
          <w:tcPr>
            <w:tcW w:w="8700" w:type="dxa"/>
            <w:gridSpan w:val="5"/>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对象范围</w:t>
            </w:r>
          </w:p>
        </w:tc>
        <w:tc>
          <w:tcPr>
            <w:tcW w:w="102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方式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初中专任教师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岗位二</w:t>
            </w:r>
          </w:p>
        </w:tc>
        <w:tc>
          <w:tcPr>
            <w:tcW w:w="124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10</w:t>
            </w:r>
          </w:p>
        </w:tc>
        <w:tc>
          <w:tcPr>
            <w:tcW w:w="180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语文1数学1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英语1化学1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体育2美术1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历史2地理1</w:t>
            </w:r>
          </w:p>
        </w:tc>
        <w:tc>
          <w:tcPr>
            <w:tcW w:w="174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符合相应招聘类别其中之一均为招聘对象</w:t>
            </w:r>
          </w:p>
        </w:tc>
        <w:tc>
          <w:tcPr>
            <w:tcW w:w="6960" w:type="dxa"/>
            <w:gridSpan w:val="4"/>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1.全日制普通高等院校师范类本科及以上毕业生（含2021年应届毕业生），其中，体育、音乐专业可为非师范类毕业生。</w:t>
            </w:r>
          </w:p>
        </w:tc>
        <w:tc>
          <w:tcPr>
            <w:tcW w:w="1020" w:type="dxa"/>
            <w:vMerge w:val="restart"/>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体育、音乐、美术学科采取技能测试+模拟教学的方式，其他学科通过笔试+面试的方式招聘录用。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24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80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6960" w:type="dxa"/>
            <w:gridSpan w:val="4"/>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2.公告之日前在蓬江区中小学从事教学或教学辅助工作，且现仍在岗位上的人员（须提供现所在学校的社保记录和所在学校出具的在职并同意报考证明）。</w:t>
            </w:r>
          </w:p>
        </w:tc>
        <w:tc>
          <w:tcPr>
            <w:tcW w:w="1020" w:type="dxa"/>
            <w:vMerge w:val="continue"/>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小学专任教师岗位二</w:t>
            </w:r>
          </w:p>
        </w:tc>
        <w:tc>
          <w:tcPr>
            <w:tcW w:w="124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74</w:t>
            </w:r>
          </w:p>
        </w:tc>
        <w:tc>
          <w:tcPr>
            <w:tcW w:w="180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语文22数学17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英语8 心理5  科技4计算机3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 体育7（其中，2个为球类方向，2个为健美操、体操方向）音乐6 （其中，1个为舞蹈方向，2个为管弦乐方向）  美术2（其中，1个为书法、中国画方向）</w:t>
            </w: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3.区外在编在岗公办教师</w:t>
            </w:r>
          </w:p>
        </w:tc>
        <w:tc>
          <w:tcPr>
            <w:tcW w:w="174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全日制普通高等院校师范类</w:t>
            </w:r>
          </w:p>
        </w:tc>
        <w:tc>
          <w:tcPr>
            <w:tcW w:w="3480"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①普通高等院校师范类本科及以上毕业生。</w:t>
            </w:r>
          </w:p>
        </w:tc>
        <w:tc>
          <w:tcPr>
            <w:tcW w:w="1020" w:type="dxa"/>
            <w:vMerge w:val="continue"/>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24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80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非全日制普通高等院校师范类</w:t>
            </w:r>
          </w:p>
        </w:tc>
        <w:tc>
          <w:tcPr>
            <w:tcW w:w="174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②具有中小学二级以上职称（按2016年8月过渡后名称），并获县（区）以上荣誉（专指党委政府或教育行政部门授予的优秀教师、优秀党员、优秀党务工作者、先进教育工作者、优秀班主任（德育工作者）、教坛新秀、学科带头人、教研积极分子和参加县（区）级及以上教研室组织的课堂教学（教学基本功）现场比赛一等奖。</w:t>
            </w:r>
          </w:p>
        </w:tc>
        <w:tc>
          <w:tcPr>
            <w:tcW w:w="174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须提供单位同意报考证明</w:t>
            </w:r>
          </w:p>
        </w:tc>
        <w:tc>
          <w:tcPr>
            <w:tcW w:w="1020" w:type="dxa"/>
            <w:vMerge w:val="continue"/>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24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80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74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③具有中小学高级（副高）以上职称（按2016年8月过渡后名称）的区外公办学校在编在岗教师。</w:t>
            </w: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1020" w:type="dxa"/>
            <w:vMerge w:val="continue"/>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特殊教育专任教师岗位二</w:t>
            </w:r>
          </w:p>
        </w:tc>
        <w:tc>
          <w:tcPr>
            <w:tcW w:w="12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w:t>
            </w:r>
          </w:p>
        </w:tc>
        <w:tc>
          <w:tcPr>
            <w:tcW w:w="180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美术1  心理1</w:t>
            </w:r>
          </w:p>
        </w:tc>
        <w:tc>
          <w:tcPr>
            <w:tcW w:w="174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c>
          <w:tcPr>
            <w:tcW w:w="6960" w:type="dxa"/>
            <w:gridSpan w:val="4"/>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4.正在蓬江区辖区服役军人的配偶。</w:t>
            </w:r>
          </w:p>
        </w:tc>
        <w:tc>
          <w:tcPr>
            <w:tcW w:w="1020" w:type="dxa"/>
            <w:vMerge w:val="continue"/>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2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幼儿园专任教师岗位二</w:t>
            </w:r>
          </w:p>
        </w:tc>
        <w:tc>
          <w:tcPr>
            <w:tcW w:w="12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w:t>
            </w:r>
          </w:p>
        </w:tc>
        <w:tc>
          <w:tcPr>
            <w:tcW w:w="180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学前教育3</w:t>
            </w:r>
          </w:p>
        </w:tc>
        <w:tc>
          <w:tcPr>
            <w:tcW w:w="8700" w:type="dxa"/>
            <w:gridSpan w:val="5"/>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符合以下条件之一：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1.学前教育专业应届本科毕业生；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2.学前教育专业本科毕业生，具有初级以上职称，3年以上幼儿教育工作经验。</w:t>
            </w:r>
          </w:p>
        </w:tc>
        <w:tc>
          <w:tcPr>
            <w:tcW w:w="102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240" w:lineRule="atLeast"/>
              <w:ind w:left="0" w:right="0" w:firstLine="0"/>
              <w:jc w:val="left"/>
              <w:textAlignment w:val="center"/>
              <w:rPr>
                <w:rFonts w:hint="eastAsia" w:ascii="微软雅黑" w:hAnsi="微软雅黑" w:eastAsia="微软雅黑" w:cs="微软雅黑"/>
                <w:i w:val="0"/>
                <w:caps w:val="0"/>
                <w:color w:val="000000"/>
                <w:spacing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3785" w:type="dxa"/>
            <w:gridSpan w:val="9"/>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left"/>
              <w:rPr>
                <w:rFonts w:hint="eastAsia" w:ascii="微软雅黑" w:hAnsi="微软雅黑" w:eastAsia="微软雅黑" w:cs="微软雅黑"/>
                <w:color w:val="333333"/>
                <w:sz w:val="24"/>
                <w:szCs w:val="24"/>
              </w:rPr>
            </w:pPr>
            <w:r>
              <w:rPr>
                <w:rStyle w:val="6"/>
                <w:rFonts w:hint="eastAsia" w:ascii="微软雅黑" w:hAnsi="微软雅黑" w:eastAsia="微软雅黑" w:cs="微软雅黑"/>
                <w:b/>
                <w:i w:val="0"/>
                <w:caps w:val="0"/>
                <w:color w:val="333333"/>
                <w:spacing w:val="0"/>
                <w:sz w:val="24"/>
                <w:szCs w:val="24"/>
                <w:bdr w:val="none" w:color="auto" w:sz="0" w:space="0"/>
              </w:rPr>
              <w:t>备注：1、5月16日前根据前期招聘、引进实际录用人数，调整本场招聘岗位数量，以补充公告为准。2、第一场招聘剩余岗位，调整岗位并另行组织招聘。3、各岗位具体条件详见附件2。4、各岗位专业要求详见附件3。5、如报考岗位有具体方向的还同时测试其相应方向的学科专业技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（一）基本条件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1.具有中华人民共和国国籍，享有公民政治权利，遵守中华人民共和国宪法和法律，拥护中国共产党领导和社会主义制度。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2.具有良好的品行和职业道德，有较强的组织能力，具有岗位所需的专业或技能条件，符合招聘的相关规定资格。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3.年龄：须在40周岁以下（1980年4月20日后出生）。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4.适应岗位要求的身体条件，身体状况符合《广东省教师资格申请人员体格检查标准》，无精神病史。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（二）其他条件</w:t>
      </w:r>
      <w:r>
        <w:rPr>
          <w:rFonts w:hint="eastAsia" w:ascii="微软雅黑" w:hAnsi="微软雅黑" w:eastAsia="微软雅黑" w:cs="微软雅黑"/>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1.学历：本科及以上。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2.应届毕业生在2021年8月前无法正常取得招聘岗位要求的毕业证书（学位证书）、教师资格证或全国教师资格考试合格证明和普通话水平测试二乙等级以上证书等，取消聘用资格。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3.符合国家计划生育规定。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4.服从组织分配。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备注1：尚未解除纪律处分或者正在接受纪律审查的人员以及刑事处罚期限未满或者涉嫌违法犯罪正在接受调查的人员，不得应聘。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Style w:val="6"/>
          <w:rFonts w:hint="eastAsia" w:ascii="微软雅黑" w:hAnsi="微软雅黑" w:eastAsia="微软雅黑" w:cs="微软雅黑"/>
          <w:b/>
          <w:caps w:val="0"/>
          <w:color w:val="333333"/>
          <w:spacing w:val="0"/>
          <w:sz w:val="24"/>
          <w:szCs w:val="24"/>
          <w:bdr w:val="none" w:color="auto" w:sz="0" w:space="0"/>
          <w:shd w:val="clear" w:fill="FFFFFF"/>
        </w:rPr>
        <w:t>　　二、招聘办法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（一）招聘信息查询：</w:t>
      </w:r>
      <w:r>
        <w:rPr>
          <w:rFonts w:hint="eastAsia" w:ascii="微软雅黑" w:hAnsi="微软雅黑" w:eastAsia="微软雅黑" w:cs="微软雅黑"/>
          <w:caps w:val="0"/>
          <w:color w:val="333333"/>
          <w:spacing w:val="0"/>
          <w:sz w:val="24"/>
          <w:szCs w:val="24"/>
          <w:bdr w:val="none" w:color="auto" w:sz="0" w:space="0"/>
          <w:shd w:val="clear" w:fill="FFFFFF"/>
        </w:rPr>
        <w:t>应聘者可登录“蓬江区政府网站” 查询相关招聘信息。具体路径：蓬江区政务网—工作机构—区政府—区人力资源和社会保障局—招考公告或蓬江区政务网—工作机构—组成部门—蓬江区教育局—专题专栏—人事招聘。</w:t>
      </w:r>
      <w:r>
        <w:rPr>
          <w:rStyle w:val="6"/>
          <w:rFonts w:hint="eastAsia" w:ascii="微软雅黑" w:hAnsi="微软雅黑" w:eastAsia="微软雅黑" w:cs="微软雅黑"/>
          <w:b/>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（二）报名（每个考生只限报其中一场）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1.报名方式：网上填表报名。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2.第一场报名时间：2021年4月28日—2021年4月30日。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第二场报名时间：2021年4月29日—2021年5月6日。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3.报名网址：http://157-122-102-131.http.18698.ipv6.jiangmen.gov.cn/（此链接有效期到2021年招聘工作结束）。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4.报考科目：参见附件3的专业名称或《教师资格证书》认定的任教科目或专业技术职称评审认定的科目。如附件3中没有对应专业则参照相近专业报考，但以现场审核确认为准。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5.其他事宜：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（1）每个考生只限报其中一场的1个职位。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（2）网上报名时需上传个人电子相片，电子相片要求：本人近期正面免冠证件照，文件类型为JPG格式，尺寸为168像素×240像素，不大于35K。未按规定上传照片且未确认者，视同未报名处理。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（3）报名时请先填写个人资料保存后再上传佐证材料。所有报名人员均需上传本人有效居民身份证，同时，根据不同的身份另须上传的佐证材料如下：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①身份为普通高等院校师范类本科毕业生：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2021年应届毕业生：另须上传就业推荐表（须附有学校教导处盖印的各科成绩表）、普通话水平测试二乙等级以上证书（如普通话证书已上交学校办理相关手续的或未考取证书的，须上传学院证明或个人说明）、学院或系出具的考生所学专业属于师范类别的证明（须盖公章）以及符合报名资格规定的相关证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往届毕业生：另须上传教师资格证、学历证、师范类毕业证明（如毕业证书明确显示为师范类的以查看审核毕业证书为准，否则须由所毕业学院或系出具考生所学专业属于师范类别的证明【须盖公章】）以及符合报名资格规定的相关证书。若同时为区外在编在岗教师的，须上传同意报考证明（区外在编公办教师所在学校出具并有县级以上教育行政主管部门同意的方有效），隐瞒身份不提供同意报考证明的则取消聘任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②身份为普通高等院校硕士研究生及以上毕业生：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2021年应届毕业生：另须上传就业推荐表（须附有学校教导处盖印的各科成绩表）、普通话水平测试二乙等级以上证书（如普通话证书已上交学校办理相关手续的或未考取证书的，须上传学院证明或个人说明）、学院或系出具的考生所学专业属于教育硕士或师范方向的证明（须盖公章）以及符合报名资格规定的相关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往届毕业生：另须上传教师资格证、学历证、学位证、教育硕士或师范方向毕业证明（如毕业证书明确显示为教育硕士或师范方向的以查看审核毕业证书为准，否则须由所毕业学院或系出具考生所学专业属于教育硕士或师范方向的证明【须盖公章】）以及符合报名资格规定的相关证书。若同时为区外在编在岗教师的，须上传同意报考证明（区外在编公办教师所在学校出具并有县级以上教育行政主管部门同意的方有效），隐瞒身份不提供同意报考证明的则取消聘任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③身份为区外在编在岗教师的考生：另须上传学历证、教师资格证、职称证以及符合报名资格规定的相关证书、同意报考证明（区外在编公办教师所在学校出具并有县级以上教育行政主管部门同意的方有效），隐瞒身份不提供同意报考证明的则取消聘任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④身份为在蓬江区中小学从事教学或教学辅助工作且现仍在教学岗位上的考生：另须上传学历证、教师资格证、现所在学校的社保缴费记录和所在学校出具的在职并同意报考的证明。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⑤身份为正在蓬江区辖区服役军人配偶的考生：另须上传学历证、教师资格证、结婚证、随军随队审批表以及配偶的军官证（或士兵证）、部队出具军人在蓬江辖区正在服役的证明。若同时为区外在编在岗教师的，须上传同意报考证明（区外在编公办教师所在学校出具并有县级以上教育行政主管部门同意的方有效），隐瞒身份不提供同意报考证明的则取消聘任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⑥报考人员为服务基层项目人员需提供当地相关主管部门同意报考的书面证明。另还需提供以下资料：a.大学生村官提供聘任合同和县级以上党委组织部门出具的《高校毕业生到农村任职工作证书》；b.村（社区）书记（主任）助理提供聘任合同和县级以上党委组织部门出具的《村（社区）书记（主任）助理工作证书》；c.“三支一扶”计划，提供我省“三支一扶”工作协调管理办公室出具的高校毕业生“三支一扶”服务证书（此证书由全国“三支一扶”工作协调管理办公室监制）；d.“大学生志愿服务西部计划”，提供由团中央统一制作的服务证和大学生志愿服务西部计划鉴定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第一场各职位的计划招聘人数与有效报名人数按1:1的比例开考。第二场各职位的计划招聘人数与有效报名人数须达到相应比例才能开考，其中：音乐、体育、美术、计算机、科技、特殊教育、心理、学前教育专业须达到1:2才能开考，其他专业的职位须达到1:3才能开考;如达不到上述比例，将视情况合理调减该职位的招聘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（三）现场资格审核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1.第一场审核时间：2021年5月6日上午8:30-12:00。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第二场审核时间：2021年5月10日—2021年5月11日（上午8:30-12:00，下午14:30—17:00）。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2.审核地点：江门市农林小学（江门市农林横路21号）。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3.相关要求：须考生本人到现场进行资料确认，不按规定时间参加现场资格审核的视为自动放弃。资格审核不合格的，不得参加考试。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考生提供资料：考生须按要求用A4纸将报名表、报名相关证书复印件和证明材料原件按顺序排列装订。报名所需相关证件、证书须提供原件用于备验，证明材料须提交原件。提供的资料必须真实，如录用后发现提供虚假资料的取消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（1）全部考生：均须提供《2021年江门市蓬江区招聘教师及选调引进优秀教育人才报名表》（附件4，须在报名系统报名成功后打印）、有效身份证、近期一寸正面免冠证件照片电子版（不大于35K，备用）。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（2）提供网上报名时上传的相关佐证材料。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（四）打印准考证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现场资格审核合格后，工作人员现场打印准考证发给考生。准考证是考生参加笔试、面试等各个环节的重要凭证，请考生务必保管好准考证。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Style w:val="6"/>
          <w:rFonts w:hint="eastAsia" w:ascii="微软雅黑" w:hAnsi="微软雅黑" w:eastAsia="微软雅黑" w:cs="微软雅黑"/>
          <w:b/>
          <w:caps w:val="0"/>
          <w:color w:val="333333"/>
          <w:spacing w:val="0"/>
          <w:sz w:val="24"/>
          <w:szCs w:val="24"/>
          <w:bdr w:val="none" w:color="auto" w:sz="0" w:space="0"/>
          <w:shd w:val="clear" w:fill="FFFFFF"/>
        </w:rPr>
        <w:t>　　三、考试程序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招聘教职员的考试工作由江门市蓬江区人社局、教育局组成的招聘工作领导小组（下同）组织进行。考试成绩在蓬江区政府网站上公布。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（一）第一场考试程序：</w:t>
      </w:r>
      <w:r>
        <w:rPr>
          <w:rFonts w:hint="eastAsia" w:ascii="微软雅黑" w:hAnsi="微软雅黑" w:eastAsia="微软雅黑" w:cs="微软雅黑"/>
          <w:caps w:val="0"/>
          <w:color w:val="333333"/>
          <w:spacing w:val="0"/>
          <w:sz w:val="24"/>
          <w:szCs w:val="24"/>
          <w:bdr w:val="none" w:color="auto" w:sz="0" w:space="0"/>
          <w:shd w:val="clear" w:fill="FFFFFF"/>
        </w:rPr>
        <w:t>初试和复试。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1.初试</w:t>
      </w:r>
      <w:r>
        <w:rPr>
          <w:rFonts w:hint="eastAsia" w:ascii="微软雅黑" w:hAnsi="微软雅黑" w:eastAsia="微软雅黑" w:cs="微软雅黑"/>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①时间：2021年5月7日上午8:00签到。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②地点：江门市农林小学（江门市农林横路21号）。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③方式：结构化面试（音乐、美术、体育学科含技能测试），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每个考生的初试时间为5分钟，主要测试考生的基本素质和对教育情况的掌握。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④相关事宜：初试成绩在初试结束60分钟内现场书面通知考生，合格分数线为60分，并根据初试成绩从高分到低分公布进入复试的考生名单（分学科按1:3比例确定复试名单，人数达不到比例的，可按实际符合复试条件的人数进行复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2.复试</w:t>
      </w:r>
      <w:r>
        <w:rPr>
          <w:rFonts w:hint="eastAsia" w:ascii="微软雅黑" w:hAnsi="微软雅黑" w:eastAsia="微软雅黑" w:cs="微软雅黑"/>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①时间：2021年5月7日下午2:00签到。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②地点：江门市农林小学（江门市农林横路21号）。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③方式：模拟教学，备考时间6分钟，模拟教学时间8分钟。现场命题，一般为小学4-5年级、初中1-2年级和高中1年级的内容。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④相关事宜：复试成绩在复试结束60分钟内现场书面通知考生。当天分学科现场公布考生（考号）复试成绩，满分为100分，合格分数线为60分，按照复试成绩由高分到低分等额确定体检对象。如出现复试成绩相同时，按初试成绩高低确定名次，如初试成绩仍然相同的，另行组织复试，具体将视实际情况决定在当日或下一场次进行，不参加者视为放弃。面试成绩低于60分的不予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Fonts w:hint="eastAsia" w:ascii="微软雅黑" w:hAnsi="微软雅黑" w:eastAsia="微软雅黑" w:cs="微软雅黑"/>
          <w:b/>
          <w:caps w:val="0"/>
          <w:color w:val="333333"/>
          <w:spacing w:val="0"/>
          <w:sz w:val="24"/>
          <w:szCs w:val="24"/>
          <w:bdr w:val="none" w:color="auto" w:sz="0" w:space="0"/>
          <w:shd w:val="clear" w:fill="FFFFFF"/>
        </w:rPr>
        <w:t>（二）</w:t>
      </w:r>
      <w:r>
        <w:rPr>
          <w:rStyle w:val="6"/>
          <w:rFonts w:hint="eastAsia" w:ascii="微软雅黑" w:hAnsi="微软雅黑" w:eastAsia="微软雅黑" w:cs="微软雅黑"/>
          <w:b/>
          <w:caps w:val="0"/>
          <w:color w:val="333333"/>
          <w:spacing w:val="0"/>
          <w:sz w:val="24"/>
          <w:szCs w:val="24"/>
          <w:bdr w:val="none" w:color="auto" w:sz="0" w:space="0"/>
          <w:shd w:val="clear" w:fill="FFFFFF"/>
        </w:rPr>
        <w:t>第二场考试程序：</w:t>
      </w:r>
      <w:r>
        <w:rPr>
          <w:rFonts w:hint="eastAsia" w:ascii="微软雅黑" w:hAnsi="微软雅黑" w:eastAsia="微软雅黑" w:cs="微软雅黑"/>
          <w:caps w:val="0"/>
          <w:color w:val="333333"/>
          <w:spacing w:val="0"/>
          <w:sz w:val="24"/>
          <w:szCs w:val="24"/>
          <w:bdr w:val="none" w:color="auto" w:sz="0" w:space="0"/>
          <w:shd w:val="clear" w:fill="FFFFFF"/>
        </w:rPr>
        <w:t>体育、音乐、美术采取技能测试+模拟教学的方式招聘，其他学科通过笔试+面试的方式招聘。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1.其他学科笔试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①时间：2021年5月16日上午9:00—11:00，具体试室及其他安排另行通知。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②地点：江门市紫茶小学北校区（江门市丰雅路23号）。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③考试内容：公共知识（含教育学、心理学、时事政治等知识），考试不指定参考用书。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④成绩公布：笔试结束后10个工作日内在网上公布。满分为100分，根据笔试成绩最高分的60%划定合格分数线，分学科按分数从高分到低分排列，按1:3比例确定面试人员，人数达不到比例的，按实际符合面试条件的人数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⑤笔试加分：根据《关于“三支一扶”服务计划高校毕业生参加我市事业单位公开招聘实行加分政策的通知》(江人社发〔2020〕106号)的有关规定，对符合加分对象范围的笔试成绩加10分。加分对象范围：a.参加江门市“三支一扶”服务计划服务期满不超过3年或服务期满继续聘用，且服务期考核合格的高校毕业生；b.江门市户籍、参加国家或省统一组织的“志愿服务西部计划”等服务基层项目服务期满不超过3年或服务期满继续聘用，且服务期考核合格的高校毕业生；c.江门市统一组织到村（社区）或基层其他公共管理服务组织任职服务期满不超过3年或服务期满继续聘用，且服务期考核合格的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2.体育、音乐、美术学科技能测试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①时间：2021年5月21日，具体试室及其他安排另行通知。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②地点：江门市农林小学（地址：江门市农林横路21号）。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③方式：每个考生考试时间为5分钟，现场命题，围绕各学科常规专业技能和素养进行测试，如报考岗位有具体方向的还同时测试其相应方向的学科技能和素养。例：体育学科如报考球类方向岗位的，测试内容为体育学科常规专业技能和球类相关专业技能；报考健美操、体操方向岗位的，测试内容为体育学科常规专业技能和健美操或体操相关专业技能。各岗位如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④成绩公布：成绩在技能测试结束90分钟内现场书面通知考生。技能测试采取100分制，合格分数线为60分，分学科按分数从高分到低分排列，按1:3确定进入模拟教学人员，人数达不到比例的，按实际符合模拟教学条件的人数进行模拟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3.其他学科面试，体育、音乐、美术学科模拟教学，以下统称为面试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①时间：2021年6月12日至2021年6月13日，具体时间及安排以网上公布为准。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②地点：江门市农林小学（江门市农林横路21号）。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③方式：模拟教学测试，备考时间6分钟，模拟教学时间8分钟。现场命题，按照相应学段、学科选取内容。具体以面试公告为准。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④成绩公布：面试采取100分制，成绩在面试结束90分钟内现场书面通知考生。面试成绩低于60分的不予录用。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⑤相关事宜：体育、音乐、美术学科的综合成绩，按技能测试占60%和模拟教学占40%确定；其他学科的综合成绩，按笔试占30%、面试占70%确定。根据招聘人数和考生考试综合成绩从高分到低分等额确定体检对象。出现综合成绩同分时，按照面试成绩高分到低分录取；如果面试成绩仍然同分的，按照面试主评委（1号评委）的分数高低录取；如果仍同分，另行组织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四、体检、考察、递补、录用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（一）体检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1.提供资料：参加体检的考生须提供如下资料的原件，凡不能依时提供的视为放弃录用资格。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（1）计生证明（证明考生本人的婚姻状况，写明是否有违反国家计划生育政策等内容。由户籍所在地村[居]委会提供，镇级计生部门加意见并盖章；应届毕业生的由学院或系出具。不能用《未婚证》代替）。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（2）无犯罪证明（由户籍所在地派出所提供）。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2.7月上旬统一组织入围考生到县级以上综合性医院进行体检（具体时间以网上公布为准），体检标准参照《广东省教师资格申请人员体格检查标准》执行，体检费用自理。逾期不参加体检的，视为自动放弃体检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体检结束后，按照《广东省事业单位公开招聘人员考察工作实施细则（试行）》规定，对考察人选进行考察、审核报考资格和审查个人档案。考察不合格的取消录用资格。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（三）递补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出现以下情形的，可根据实际情况决定是否递补。在面试或复试成绩合格的同岗位应聘者中，按面试或复试从高到低依次递补人选：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1.考生在资格审核、体检、考察、录用、试用环节弃权的；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2.考生资格审核、体检、考察或试用期满考核不合格的；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3.拟录用人选公示结果影响录用的；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4.录用人选未在单位规定报到时间内报到的。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w:t>
      </w:r>
      <w:r>
        <w:rPr>
          <w:rStyle w:val="6"/>
          <w:rFonts w:hint="eastAsia" w:ascii="微软雅黑" w:hAnsi="微软雅黑" w:eastAsia="微软雅黑" w:cs="微软雅黑"/>
          <w:b/>
          <w:caps w:val="0"/>
          <w:color w:val="333333"/>
          <w:spacing w:val="0"/>
          <w:sz w:val="24"/>
          <w:szCs w:val="24"/>
          <w:bdr w:val="none" w:color="auto" w:sz="0" w:space="0"/>
          <w:shd w:val="clear" w:fill="FFFFFF"/>
        </w:rPr>
        <w:t>（四）试用及聘用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1、经公示无异议后，按照相关程序办理录用手续。试用期满考核合格的正式聘用为在编教师。试用期满考核不合格的，取消其聘用资格。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2、试用期内或期满考核不合格或发现隐瞒聘前病史且身体条件不符合岗位要求的人员，取消聘用资格。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Style w:val="6"/>
          <w:rFonts w:hint="eastAsia" w:ascii="微软雅黑" w:hAnsi="微软雅黑" w:eastAsia="微软雅黑" w:cs="微软雅黑"/>
          <w:b/>
          <w:caps w:val="0"/>
          <w:color w:val="333333"/>
          <w:spacing w:val="0"/>
          <w:sz w:val="24"/>
          <w:szCs w:val="24"/>
          <w:bdr w:val="none" w:color="auto" w:sz="0" w:space="0"/>
          <w:shd w:val="clear" w:fill="FFFFFF"/>
        </w:rPr>
        <w:t>　　五、联系办法 </w:t>
      </w:r>
      <w:r>
        <w:rPr>
          <w:rFonts w:hint="eastAsia" w:ascii="微软雅黑" w:hAnsi="微软雅黑" w:eastAsia="微软雅黑" w:cs="微软雅黑"/>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单位：江门市蓬江区教育局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地址：江门市蓬江区胜利路135号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电话：0750—3226160，2648502（江门市蓬江区教育局人事与师资管理股）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联系人：李老师，庄老师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备注：考生在报名时要留2个手机联系电话，若因填写联系电话有误、考生报名后更改电话号码或其他自身原因不能联系到考生本人的，责任由考生自负；凡参加考试、体检及办理聘用相关手续时，须携带准考证和身份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本公告未尽事宜，由江门市蓬江区教育局负责解释。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1.2021年江门市蓬江区招聘教师（本地招聘专场）第一场岗位表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2.2021年江门市蓬江区招聘教师（本地招聘专场）第二场岗位表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3.江门市蓬江区招聘教师专业参照目录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4.2021年江门市蓬江区招聘教师及选调引进优秀教育人才报名表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5.广东省江门市蓬江区简介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江门市蓬江区人力资源和社会保障局      江门市蓬江区教育局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2021年4月20日</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A70CD"/>
    <w:rsid w:val="296A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2021-04-21T14:33:00Z</dcterms:created>
  <dc:creator>Administrator</dc:creator>
  <cp:lastModifiedBy>Administrator</cp:lastModifiedBy>
  <dcterms:modified xsi:type="dcterms:W3CDTF">2021-04-21T14:41:03Z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