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  <w:sz w:val="36"/>
          <w:szCs w:val="36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未取得教师资格证及普通话等级证书的书面承诺书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</w:t>
      </w: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1年泉州台商投资区公立学校专项公开招聘新任教师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（学校）新任教师考试，报考招聘岗位：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，现承诺聘用合同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签订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（选填“高中、初中、小学”）（学科）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台商投资区教育文体旅游局组织人事科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93"/>
    <w:rsid w:val="00185F14"/>
    <w:rsid w:val="002460CB"/>
    <w:rsid w:val="00270A17"/>
    <w:rsid w:val="005F3D93"/>
    <w:rsid w:val="006F52D5"/>
    <w:rsid w:val="00785664"/>
    <w:rsid w:val="00FF3954"/>
    <w:rsid w:val="14EA477C"/>
    <w:rsid w:val="215931BC"/>
    <w:rsid w:val="78E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iPriority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288</Characters>
  <Lines>2</Lines>
  <Paragraphs>1</Paragraphs>
  <TotalTime>2</TotalTime>
  <ScaleCrop>false</ScaleCrop>
  <LinksUpToDate>false</LinksUpToDate>
  <CharactersWithSpaces>337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2021-03-22T02:58:00Z</dcterms:created>
  <dc:creator>PC</dc:creator>
  <cp:lastModifiedBy>amy</cp:lastModifiedBy>
  <dcterms:modified xsi:type="dcterms:W3CDTF">2021-04-15T02:09:46Z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