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240"/>
        <w:jc w:val="left"/>
        <w:rPr>
          <w:rFonts w:hint="eastAsia"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附件2：</w:t>
      </w:r>
    </w:p>
    <w:p>
      <w:pPr>
        <w:jc w:val="center"/>
        <w:rPr>
          <w:rFonts w:ascii="黑体" w:hAnsi="黑体" w:eastAsia="黑体" w:cs="黑体"/>
          <w:b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000000"/>
          <w:sz w:val="30"/>
          <w:szCs w:val="30"/>
        </w:rPr>
        <w:t>绍兴市中等专业学校2021年教师招聘面试评分细则</w:t>
      </w:r>
    </w:p>
    <w:p>
      <w:pPr>
        <w:jc w:val="center"/>
        <w:rPr>
          <w:rFonts w:ascii="仿宋" w:hAnsi="仿宋" w:eastAsia="仿宋" w:cs="仿宋"/>
          <w:b/>
          <w:bCs/>
          <w:color w:val="000000"/>
          <w:sz w:val="24"/>
        </w:rPr>
      </w:pPr>
    </w:p>
    <w:tbl>
      <w:tblPr>
        <w:tblStyle w:val="4"/>
        <w:tblW w:w="841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6442"/>
        <w:gridCol w:w="108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>评价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>项目</w:t>
            </w:r>
          </w:p>
        </w:tc>
        <w:tc>
          <w:tcPr>
            <w:tcW w:w="64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>评价要点</w:t>
            </w:r>
          </w:p>
        </w:tc>
        <w:tc>
          <w:tcPr>
            <w:tcW w:w="10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>分值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专业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能力</w:t>
            </w:r>
          </w:p>
        </w:tc>
        <w:tc>
          <w:tcPr>
            <w:tcW w:w="64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1.具备与学科和教育问题相关的、丰富的工作知识，能利用学科知识，帮助不同水平的学生了解核心概念及应用；</w:t>
            </w:r>
          </w:p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2.具备分析教材的能力，能准确制定教学目标；</w:t>
            </w:r>
          </w:p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3.具备准确把握教学重点、难点的能力；</w:t>
            </w:r>
          </w:p>
          <w:p>
            <w:pPr>
              <w:widowControl/>
              <w:spacing w:line="40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4.具备分析问题、解决问题的能力，能进行反思性思考。</w:t>
            </w:r>
          </w:p>
        </w:tc>
        <w:tc>
          <w:tcPr>
            <w:tcW w:w="10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  <w:jc w:val="center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课堂领导力与管理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能力</w:t>
            </w:r>
          </w:p>
        </w:tc>
        <w:tc>
          <w:tcPr>
            <w:tcW w:w="6442" w:type="dxa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1.了解相关职业教育政策及理念，并能应用到教学中；</w:t>
            </w:r>
          </w:p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2.具备整体设计和掌控课堂的能力，教学设计思路清晰；</w:t>
            </w:r>
          </w:p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3.善于创设情景，课堂导入自然流畅；</w:t>
            </w:r>
          </w:p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4.能合理使用教学方法，科学使用教学手段，充分调动学生的学习兴趣，注重培养学生的实践能力和创新精神；</w:t>
            </w:r>
          </w:p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5.善于营造宽松、高效的课堂环境，充分发挥学生的主体作用，鼓励学生进行积极的社交、自我激励以及积极参与到有意义的学习中；</w:t>
            </w:r>
          </w:p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6.能有效管理时间和空间资源，组织活动，吸引学生注意力，让学生独自或以团队形式参与到有效的任务中；</w:t>
            </w:r>
          </w:p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7.能够使用恰当的评价策略和指导方法确定学生需求，评价学习过程，提供评价反馈，帮助学生进步和采取下一步行动；</w:t>
            </w:r>
          </w:p>
          <w:p>
            <w:pPr>
              <w:widowControl/>
              <w:spacing w:line="40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8.具有爱心，善于在与学生交往中使用沟通、倾听和关注技巧，有能力识别问题并帮助学生解决基本学习问题。</w:t>
            </w:r>
          </w:p>
        </w:tc>
        <w:tc>
          <w:tcPr>
            <w:tcW w:w="1083" w:type="dxa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  <w:jc w:val="center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个人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素质</w:t>
            </w:r>
          </w:p>
        </w:tc>
        <w:tc>
          <w:tcPr>
            <w:tcW w:w="64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1.形象大方，言行举止得体，符合教师职业要求；</w:t>
            </w:r>
          </w:p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2.反应敏捷，能根据周边环境做出恰当决定；</w:t>
            </w:r>
          </w:p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3.语言规范，逻辑性强，表达准确且富有感染力；</w:t>
            </w:r>
          </w:p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4.具备良好的沟通交流能力和团队协作能力；</w:t>
            </w:r>
          </w:p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5.现场面谈回答得当，能展现教育教学理念和专业素养；</w:t>
            </w:r>
          </w:p>
          <w:p>
            <w:pPr>
              <w:widowControl/>
              <w:spacing w:line="40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6.具有正确的价值观、人生观、世界观。</w:t>
            </w:r>
          </w:p>
        </w:tc>
        <w:tc>
          <w:tcPr>
            <w:tcW w:w="10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30</w:t>
            </w:r>
          </w:p>
        </w:tc>
      </w:tr>
    </w:tbl>
    <w:p>
      <w:pPr>
        <w:widowControl/>
        <w:spacing w:after="240"/>
        <w:jc w:val="left"/>
        <w:rPr>
          <w:rFonts w:hint="eastAsia" w:ascii="仿宋" w:hAnsi="仿宋" w:eastAsia="仿宋" w:cs="宋体"/>
          <w:color w:val="000000"/>
          <w:kern w:val="0"/>
          <w:sz w:val="24"/>
        </w:rPr>
      </w:pPr>
    </w:p>
    <w:p>
      <w:pPr>
        <w:widowControl/>
        <w:spacing w:after="240"/>
        <w:jc w:val="left"/>
        <w:rPr>
          <w:rFonts w:hint="eastAsia" w:ascii="仿宋" w:hAnsi="仿宋" w:eastAsia="仿宋" w:cs="宋体"/>
          <w:color w:val="000000"/>
          <w:kern w:val="0"/>
          <w:sz w:val="24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3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7Ob464BAABLAwAADgAAAGRycy9lMm9Eb2MueG1srVNLbtswEN0XyB0I&#10;7mPKXgSGYDlIEKQoEDQF0h6ApkiLAH8Y0pZ8geYGXXXTfc/lc3RIS86nu6IbajgzfPPezGh1PVhD&#10;9hKi9q6h81lFiXTCt9ptG/rt6/3lkpKYuGu58U429CAjvV5ffFj1oZYL33nTSiAI4mLdh4Z2KYWa&#10;sSg6aXmc+SAdBpUHyxNeYcta4D2iW8MWVXXFeg9tAC9kjOi9OwXpuuArJUV6VCrKRExDkVsqJ5Rz&#10;k0+2XvF6Czx0Wow0+D+wsFw7LHqGuuOJkx3ov6CsFuCjV2kmvGVeKS1k0YBq5tU7NU8dD7JowebE&#10;cG5T/H+w4vP+CxDd4uwocdziiI4/no8/fx9/fSfz3J4+xBqzngLmpeHWDzl19Ed0ZtWDApu/qIdg&#10;HBt9ODdXDomI/Gi5WC4rDAmMTRfEYS/PA8T0UXpLstFQwOmVpvL9Q0yn1CklV3P+XhuDfl4b98aB&#10;mNnDMvcTx2ylYTOMxDe+PaCeHgffUIebSYn55LCveUcmAyZjMxm7AHrbIbV54RXDzS4hicItVzjB&#10;joVxYkXduF15JV7fS9bLP7D+A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APs5vjrgEAAEsD&#10;AAAOAAAAAAAAAAEAIAAAAB4BAABkcnMvZTJvRG9jLnhtbFBLBQYAAAAABgAGAFkBAAA+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3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31170C"/>
    <w:rsid w:val="62311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2021-05-06T01:50:00Z</dcterms:created>
  <dc:creator>hp</dc:creator>
  <cp:lastModifiedBy>hp</cp:lastModifiedBy>
  <dcterms:modified xsi:type="dcterms:W3CDTF">2021-05-06T01:50:40Z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</Properties>
</file>