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pPr>
      <w:r>
        <w:rPr>
          <w:rFonts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彭州中学附属小学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2021年招聘员额教师</w:t>
      </w:r>
      <w:r>
        <w:rPr>
          <w:rFonts w:hint="default" w:ascii="方正小标宋简体" w:hAnsi="方正小标宋简体" w:eastAsia="方正小标宋简体" w:cs="方正小标宋简体"/>
          <w:i w:val="0"/>
          <w:caps w:val="0"/>
          <w:color w:val="333333"/>
          <w:spacing w:val="0"/>
          <w:kern w:val="0"/>
          <w:sz w:val="44"/>
          <w:szCs w:val="44"/>
          <w:bdr w:val="none" w:color="auto" w:sz="0" w:space="0"/>
          <w:lang w:val="en-US" w:eastAsia="zh-CN" w:bidi="ar"/>
        </w:rPr>
        <w:t>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ascii="仿宋_GB2312" w:hAnsi="微软雅黑" w:eastAsia="仿宋_GB2312" w:cs="仿宋_GB2312"/>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彭州中学附属小学是一所新建</w:t>
      </w:r>
      <w:bookmarkStart w:id="0" w:name="_GoBack"/>
      <w:bookmarkEnd w:id="0"/>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学校，是实施新管理体制机制改革的试点学校，现地处彭州市天彭街道金彭东路997号。学校环境雅致，与彭州中学一脉相承，学校自2020年9月招收第一批学生，一年来，学校以“育德养正，成人成器”为校训，聚焦学生发展,以课程建设为统领，协同推进基础建设、文化建设、团队建设，构建了“成为自己”课程体系。学校教师在课程实施中坚持做发现者、研究者、引导者，科学引领学生走向自己，得到社会和家长的高度认可。根据《中共成都市委机构编制委员会关于创新教师编制管理的意见》（成机编〔2020〕148号）和《成都市人力资源和社会保障局等四部门关于印发&lt;成都市员额教师管理办法（试行）&gt;的通知》（成人社发〔2021〕3号）文件精神，按照公开、平等、竞争、择优的原则，面向社会公开招</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聘8名编</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外教师，纳入员额管理，具体事项公告如下：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ascii="黑体" w:hAnsi="宋体" w:eastAsia="黑体" w:cs="黑体"/>
          <w:b/>
          <w:i w:val="0"/>
          <w:caps w:val="0"/>
          <w:color w:val="000000"/>
          <w:spacing w:val="0"/>
          <w:kern w:val="0"/>
          <w:sz w:val="32"/>
          <w:szCs w:val="32"/>
          <w:bdr w:val="none" w:color="auto" w:sz="0" w:space="0"/>
          <w:shd w:val="clear" w:fill="FFFFFF"/>
          <w:lang w:val="en-US" w:eastAsia="zh-CN" w:bidi="ar"/>
        </w:rPr>
        <w:t>一、</w:t>
      </w: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招聘岗位、人数（具体要求详见附件1）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小学:语文5名、数学2名、音乐1名。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ascii="楷体" w:hAnsi="楷体" w:eastAsia="楷体" w:cs="楷体"/>
          <w:b/>
          <w:i w:val="0"/>
          <w:caps w:val="0"/>
          <w:color w:val="333333"/>
          <w:spacing w:val="0"/>
          <w:kern w:val="0"/>
          <w:sz w:val="32"/>
          <w:szCs w:val="32"/>
          <w:bdr w:val="none" w:color="auto" w:sz="0" w:space="0"/>
          <w:shd w:val="clear" w:fill="FFFFFF"/>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1.热爱社会主义祖国，拥护中华人民共和国宪法，拥护中国共产党，遵纪守法，品行端正，有良好的职业道德，爱岗敬业，事业心和责任感强；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2.身心健康，乐观豁达，无不良嗜好，无不良记录；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3.年龄35周岁以下（1986年9月1日及以后出生），特别优秀者可适当放宽，县级及以上特级教师、中小学高级教师、正高级教师不受年龄限制。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4.硕士研究生及以上学历，普通话达到学科和学段相应要求；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5.</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持有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并符合招聘岗位所需的专业要求</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及其他条件；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6.应届毕业生应开具相关证明并确保在2021年7月底前获得相关证书。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（二）同等条件下优先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1.区（市）县级及以上名优教师、区（市）县级及以上赛课一等奖者;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2.中小学一级教师及以上职称者；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3.曾在学校担任过管理人员（含年级组长、教研组长、备课组长）者；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4.应届毕业生中获得校级二等及以上奖学金、学生干部、中共党员。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（三）有下列情况之一者，不得应聘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1.曾受过各类刑事处罚的；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2.曾被开除中共党籍、开除公职的；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3.有违法、违纪行为正在接受审查调查的；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4.党纪、政务、政纪处分尚在影响期内的；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5.有其它违反国家法律、法规行为的；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6.按照《关于加快推进失信被执行人信用监督、警示和惩戒机制建设的意见》规定，由人民法院通过司法程序认定的失信被执行人;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已与彭州市教育人才管理服务中心签订劳动合同，且在合同期内的（截止时间为2021年5月31日）。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三、薪酬待遇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1.实行聘用合同制管理；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2.按有关规定购买相关保险；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3.薪酬待遇实行因岗设酬，多劳多得，优绩优酬；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4.享有公办学校同等职称评审、评优选先、外出培训、健康体检、工会活动等待遇；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5.地市级及以上学科带头人、特级教师、中小学高级、正高级教师待遇面议。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四、报名及原件校验、资格审查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（一）报名时间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640"/>
        <w:jc w:val="both"/>
      </w:pPr>
      <w:r>
        <w:rPr>
          <w:rFonts w:hint="default" w:ascii="仿宋_GB2312" w:hAnsi="微软雅黑" w:eastAsia="仿宋_GB2312" w:cs="仿宋_GB2312"/>
          <w:i w:val="0"/>
          <w:caps w:val="0"/>
          <w:color w:val="000000"/>
          <w:spacing w:val="0"/>
          <w:sz w:val="32"/>
          <w:szCs w:val="32"/>
          <w:bdr w:val="none" w:color="auto" w:sz="0" w:space="0"/>
        </w:rPr>
        <w:t>网络报名时间:公告之日起—2021年6月25日；现场报名时间：2021年6月21日-6月30日</w:t>
      </w:r>
      <w:r>
        <w:rPr>
          <w:rFonts w:ascii="仿宋" w:hAnsi="仿宋" w:eastAsia="仿宋" w:cs="仿宋"/>
          <w:i w:val="0"/>
          <w:caps w:val="0"/>
          <w:color w:val="000000"/>
          <w:spacing w:val="0"/>
          <w:sz w:val="32"/>
          <w:szCs w:val="32"/>
          <w:bdr w:val="none" w:color="auto" w:sz="0" w:space="0"/>
          <w:shd w:val="clear" w:fill="FFFFFF"/>
        </w:rPr>
        <w:t>工作日上午</w:t>
      </w:r>
      <w:r>
        <w:rPr>
          <w:rFonts w:hint="eastAsia" w:ascii="仿宋" w:hAnsi="仿宋" w:eastAsia="仿宋" w:cs="仿宋"/>
          <w:i w:val="0"/>
          <w:caps w:val="0"/>
          <w:color w:val="000000"/>
          <w:spacing w:val="0"/>
          <w:sz w:val="32"/>
          <w:szCs w:val="32"/>
          <w:bdr w:val="none" w:color="auto" w:sz="0" w:space="0"/>
          <w:shd w:val="clear" w:fill="FFFFFF"/>
        </w:rPr>
        <w:t>9:00-11:30，下午13:00-16:30（节假日除外）。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（二）报名方式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本次报名采取网络报名和现场报名两种方式。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网络报名方式：关注“彭州市教育人才管理服务中心”微信公众号。截止6月25日16:30前，在教师招聘栏目-招聘报名栏目，</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选择2021年员额教师项目填写相关报名信息</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并上传本人电子标准照、身份证、毕业证书、学位证书、教师资格证书及相关获奖证书照片等信息，经审核合格后，按通知要求及时到彭州市教育人才管理服务中心复审相关原件。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现场报名方式：本人可直接到彭州市教育人才管理服务中心（彭州市天彭街道金彭西路449号四楼）现场报名，</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报名时应提供《彭州市教育系统2021年招聘员额教师报名表》（见附件2）、</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本人有效身份证、毕业证书、学位证书、教师资格证书及相关获奖证书（验原件、收复印件），近期二寸免冠彩色照片2张。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（三）报名要求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每位应聘人员限报一个招聘岗位。</w:t>
      </w:r>
      <w:r>
        <w:rPr>
          <w:rFonts w:hint="eastAsia" w:ascii="仿宋" w:hAnsi="仿宋" w:eastAsia="仿宋" w:cs="仿宋"/>
          <w:i w:val="0"/>
          <w:caps w:val="0"/>
          <w:color w:val="000000"/>
          <w:spacing w:val="0"/>
          <w:kern w:val="0"/>
          <w:sz w:val="32"/>
          <w:szCs w:val="32"/>
          <w:bdr w:val="none" w:color="auto" w:sz="0" w:space="0"/>
          <w:lang w:val="en-US" w:eastAsia="zh-CN" w:bidi="ar"/>
        </w:rPr>
        <w:t>可自愿选择是否服从调配。</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报名时应提供《彭州市</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教育系统2</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021年招聘员额教师报名表》（见附件2）、本人有效身份证、毕业证书、学位证书、教师资格证书、专业技术职务资格证、普通话等级证书及相关获奖证书的照片、电子标准照。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应聘人员的有效毕业证、学位证及其所载学历和专业名称，应与资格条件要求相符，不符者请勿报名。报名时应聘人员提供的信息和材料应真实完整，任何阶段如发现不符合应聘资格条件或弄虚作假者，将随时取消考试或聘用资格，所造成的一切损失由应聘人员本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（四）原件校验、资格审查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网络报名初审通过后，会通知本人到彭州市教育人才管理服务中心现场校验原件，进行资格审查，并收复印件一份和二寸免冠彩色照片2张。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原件校验、资格审查时间：2021年6月21日—6月30日，上午9:00—11:30，下午13:00—16:30（节假日除外）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原件校验、资格审查地点：彭州市教育人才管理服务中心（彭州市天彭街道金彭西路449号四楼）。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五、业务考核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sz w:val="32"/>
          <w:szCs w:val="32"/>
          <w:bdr w:val="none" w:color="auto" w:sz="0" w:space="0"/>
          <w:shd w:val="clear" w:fill="FFFFFF"/>
        </w:rPr>
        <w:t>报名资格审查合格后，进入业务考核环节。业务考核面试时间预计2021年7月上旬，将以电话或短信通知，请保持通讯畅通。并在“彭州市教育人才管理服务中心”微信公众号，教师招聘-面试查询栏目查看下载面试通知书及相关事项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业务考核采用专业面试的方式，业务考核不能形成竞争的考核招聘岗位（即实际参考人数小于或等于考核招聘人数的岗位），其考核成绩须不低于75分，否则，不得进入考核招聘的下一环节。考评小组将根据考核成绩，确定进入体检人员。考核成绩在面试后的2个工作日内在彭州市教育人才管理服务中心微信公众号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六、体检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进入体检人员须根据通知前往指定医院进行体检。体检标准参照《公务员录用体检通用标准（试行）》（国人部发〔2005〕1号）。招录单位或报考者对体检项目结果有疑问的，可接到体检结论通知之日起7日内提出复检要求。复检只进行一次，只复检对体检结论有影响的项目。体检结论以复检结果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体检所产生的费用由进入体检人员本人承担。因进入体检人员未按要求参加体检或体检不合格出现的空额，可按照该招聘岗位已参加面试人员总成绩从高分到低分依次等额递补，递补一次。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七、政审及考察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体检合格者进入政审及考察人员范围，并由教育局组织对其进行政审及诚信考察，考核工作参考成人办发〔2004〕109号文件规定执行。因个人原因导致无法对其进行考核或考核不合格，以及个人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八、公示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考核合格者确定为拟聘人员，在彭州市教育人才管理服务中心微信公众号推送公示，公示期为7个工作日。对公示期间反映有严重问题并查有实据、不符合应聘资格条件的，取消该拟聘人员的拟聘资格。取消拟聘人员资格或公示后因本人原因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九、聘用及管理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（一）按照彭州市教育局有关规定进行管理，与彭州市教育人才管理服务中心签订劳动合同，与</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彭州中学附属小学</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签订岗位聘用合同。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（二）实行试用期制度，试用期2个月包含在聘用期限内。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（三）拟聘人员应在规定的时限内到单位报到上班。逾期未报到上班者，视为自动放弃。在此过程中出现的岗位空额，按照已参加面试人员总成绩从高分到低分依次等额递补，递补一次。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（四）本公告解释权属彭州市教育人才管理服务中心。咨询电话：彭州市教育人才管理服务中心：028-83888815，彭州中学附属小学：黄老师13880686068,彭州市教育局人事与教师工作科：028-83708448。</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附件1：彭州中学附属小学</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 彭州市教育人才管理服务中心2021年招聘员额教师岗位分布表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eastAsia" w:ascii="微软雅黑" w:hAnsi="微软雅黑" w:eastAsia="微软雅黑" w:cs="微软雅黑"/>
          <w:i w:val="0"/>
          <w:caps w:val="0"/>
          <w:color w:val="5D5D5E"/>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caps w:val="0"/>
          <w:color w:val="5D5D5E"/>
          <w:spacing w:val="0"/>
          <w:kern w:val="0"/>
          <w:sz w:val="24"/>
          <w:szCs w:val="24"/>
          <w:u w:val="none"/>
          <w:bdr w:val="none" w:color="auto" w:sz="0" w:space="0"/>
          <w:lang w:val="en-US" w:eastAsia="zh-CN" w:bidi="ar"/>
        </w:rPr>
        <w:instrText xml:space="preserve"> HYPERLINK "http://www.cdpta.gov.cn/frt/frtuploadfile/uploadaffix/link/examinfo2016/20161107102841289.xlsx" </w:instrText>
      </w:r>
      <w:r>
        <w:rPr>
          <w:rFonts w:hint="eastAsia" w:ascii="微软雅黑" w:hAnsi="微软雅黑" w:eastAsia="微软雅黑" w:cs="微软雅黑"/>
          <w:i w:val="0"/>
          <w:caps w:val="0"/>
          <w:color w:val="5D5D5E"/>
          <w:spacing w:val="0"/>
          <w:kern w:val="0"/>
          <w:sz w:val="24"/>
          <w:szCs w:val="24"/>
          <w:u w:val="none"/>
          <w:bdr w:val="none" w:color="auto" w:sz="0" w:space="0"/>
          <w:lang w:val="en-US" w:eastAsia="zh-CN" w:bidi="ar"/>
        </w:rPr>
        <w:fldChar w:fldCharType="separate"/>
      </w:r>
      <w:r>
        <w:rPr>
          <w:rStyle w:val="5"/>
          <w:rFonts w:hint="default" w:ascii="仿宋_GB2312" w:hAnsi="微软雅黑" w:eastAsia="仿宋_GB2312" w:cs="仿宋_GB2312"/>
          <w:i w:val="0"/>
          <w:caps w:val="0"/>
          <w:color w:val="000000"/>
          <w:spacing w:val="0"/>
          <w:sz w:val="32"/>
          <w:szCs w:val="32"/>
          <w:u w:val="none"/>
          <w:bdr w:val="none" w:color="auto" w:sz="0" w:space="0"/>
        </w:rPr>
        <w:t>附件2：</w:t>
      </w:r>
      <w:r>
        <w:rPr>
          <w:rFonts w:hint="eastAsia" w:ascii="微软雅黑" w:hAnsi="微软雅黑" w:eastAsia="微软雅黑" w:cs="微软雅黑"/>
          <w:i w:val="0"/>
          <w:caps w:val="0"/>
          <w:color w:val="5D5D5E"/>
          <w:spacing w:val="0"/>
          <w:kern w:val="0"/>
          <w:sz w:val="24"/>
          <w:szCs w:val="24"/>
          <w:u w:val="none"/>
          <w:bdr w:val="none" w:color="auto" w:sz="0" w:space="0"/>
          <w:lang w:val="en-US" w:eastAsia="zh-CN" w:bidi="ar"/>
        </w:rPr>
        <w:fldChar w:fldCharType="end"/>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 彭州市教育系统2021年招聘员额教师报名表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460" w:lineRule="atLeast"/>
        <w:ind w:left="0" w:right="0" w:firstLine="640"/>
        <w:jc w:val="right"/>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彭州中学附属小学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righ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460" w:lineRule="atLeast"/>
        <w:ind w:left="0" w:right="0" w:firstLine="640"/>
        <w:jc w:val="righ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2021年5月26日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jc w:val="left"/>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jc w:val="cente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彭州中学附属小学 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jc w:val="center"/>
      </w:pPr>
      <w:r>
        <w:rPr>
          <w:rFonts w:hint="default" w:ascii="方正小标宋简体" w:hAnsi="方正小标宋简体" w:eastAsia="方正小标宋简体" w:cs="方正小标宋简体"/>
          <w:i w:val="0"/>
          <w:caps w:val="0"/>
          <w:color w:val="000000"/>
          <w:spacing w:val="0"/>
          <w:kern w:val="0"/>
          <w:sz w:val="36"/>
          <w:szCs w:val="36"/>
          <w:bdr w:val="none" w:color="auto" w:sz="0" w:space="0"/>
          <w:shd w:val="clear" w:fill="FFFFFF"/>
          <w:lang w:val="en-US" w:eastAsia="zh-CN" w:bidi="ar"/>
        </w:rPr>
        <w:t>2021年招聘员额教师岗位分布表</w:t>
      </w:r>
    </w:p>
    <w:tbl>
      <w:tblPr>
        <w:tblW w:w="1129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3"/>
        <w:gridCol w:w="1052"/>
        <w:gridCol w:w="1380"/>
        <w:gridCol w:w="976"/>
        <w:gridCol w:w="853"/>
        <w:gridCol w:w="854"/>
        <w:gridCol w:w="1608"/>
        <w:gridCol w:w="973"/>
        <w:gridCol w:w="1639"/>
        <w:gridCol w:w="13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7" w:hRule="atLeast"/>
          <w:jc w:val="center"/>
        </w:trPr>
        <w:tc>
          <w:tcPr>
            <w:tcW w:w="61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序号</w:t>
            </w:r>
          </w:p>
        </w:tc>
        <w:tc>
          <w:tcPr>
            <w:tcW w:w="105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学科岗位</w:t>
            </w:r>
          </w:p>
        </w:tc>
        <w:tc>
          <w:tcPr>
            <w:tcW w:w="138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派遣岗位</w:t>
            </w:r>
          </w:p>
        </w:tc>
        <w:tc>
          <w:tcPr>
            <w:tcW w:w="976"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岗位类型</w:t>
            </w:r>
          </w:p>
        </w:tc>
        <w:tc>
          <w:tcPr>
            <w:tcW w:w="853"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岗位代码</w:t>
            </w:r>
          </w:p>
        </w:tc>
        <w:tc>
          <w:tcPr>
            <w:tcW w:w="854"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招聘人数</w:t>
            </w:r>
          </w:p>
        </w:tc>
        <w:tc>
          <w:tcPr>
            <w:tcW w:w="1608"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专业要求</w:t>
            </w:r>
          </w:p>
        </w:tc>
        <w:tc>
          <w:tcPr>
            <w:tcW w:w="973"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年龄要求</w:t>
            </w:r>
          </w:p>
        </w:tc>
        <w:tc>
          <w:tcPr>
            <w:tcW w:w="1639"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及其他要求</w:t>
            </w:r>
          </w:p>
        </w:tc>
        <w:tc>
          <w:tcPr>
            <w:tcW w:w="1345"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9" w:hRule="atLeast"/>
          <w:jc w:val="center"/>
        </w:trPr>
        <w:tc>
          <w:tcPr>
            <w:tcW w:w="6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05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小学语文教师</w:t>
            </w:r>
          </w:p>
        </w:tc>
        <w:tc>
          <w:tcPr>
            <w:tcW w:w="138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彭州中学附属小学</w:t>
            </w:r>
          </w:p>
        </w:tc>
        <w:tc>
          <w:tcPr>
            <w:tcW w:w="9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专业技术</w:t>
            </w:r>
          </w:p>
        </w:tc>
        <w:tc>
          <w:tcPr>
            <w:tcW w:w="85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21101</w:t>
            </w:r>
          </w:p>
        </w:tc>
        <w:tc>
          <w:tcPr>
            <w:tcW w:w="85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5</w:t>
            </w:r>
          </w:p>
        </w:tc>
        <w:tc>
          <w:tcPr>
            <w:tcW w:w="16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中国语言文学、学科教学（语文）</w:t>
            </w:r>
          </w:p>
        </w:tc>
        <w:tc>
          <w:tcPr>
            <w:tcW w:w="973"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jc w:val="center"/>
              <w:textAlignment w:val="center"/>
            </w:pPr>
            <w:r>
              <w:rPr>
                <w:rFonts w:hint="eastAsia" w:ascii="仿宋" w:hAnsi="仿宋" w:eastAsia="仿宋" w:cs="仿宋"/>
                <w:color w:val="000000"/>
                <w:kern w:val="0"/>
                <w:sz w:val="24"/>
                <w:szCs w:val="24"/>
                <w:bdr w:val="none" w:color="auto" w:sz="0" w:space="0"/>
                <w:lang w:val="en-US" w:eastAsia="zh-CN" w:bidi="ar"/>
              </w:rPr>
              <w:t>年龄35周岁以下（1986年9月1日及以后出生）</w:t>
            </w:r>
          </w:p>
        </w:tc>
        <w:tc>
          <w:tcPr>
            <w:tcW w:w="1639"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60"/>
              <w:jc w:val="left"/>
              <w:textAlignment w:val="center"/>
            </w:pPr>
            <w:r>
              <w:rPr>
                <w:rFonts w:hint="eastAsia" w:ascii="仿宋" w:hAnsi="仿宋" w:eastAsia="仿宋" w:cs="仿宋"/>
                <w:color w:val="000000"/>
                <w:kern w:val="0"/>
                <w:sz w:val="24"/>
                <w:szCs w:val="24"/>
                <w:bdr w:val="none" w:color="auto" w:sz="0" w:space="0"/>
                <w:lang w:val="en-US" w:eastAsia="zh-CN" w:bidi="ar"/>
              </w:rPr>
              <w:t>1、普通高等教育硕士研究生及以上学历毕业生，取得相应学位；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color w:val="000000"/>
                <w:kern w:val="0"/>
                <w:sz w:val="24"/>
                <w:szCs w:val="24"/>
                <w:bdr w:val="none" w:color="auto" w:sz="0" w:space="0"/>
                <w:lang w:val="en-US" w:eastAsia="zh-CN" w:bidi="ar"/>
              </w:rPr>
              <w:t>2、取得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60"/>
              <w:jc w:val="left"/>
              <w:textAlignment w:val="center"/>
            </w:pPr>
            <w:r>
              <w:rPr>
                <w:rFonts w:hint="eastAsia" w:ascii="仿宋" w:hAnsi="仿宋" w:eastAsia="仿宋" w:cs="仿宋"/>
                <w:color w:val="000000"/>
                <w:kern w:val="0"/>
                <w:sz w:val="24"/>
                <w:szCs w:val="24"/>
                <w:bdr w:val="none" w:color="auto" w:sz="0" w:space="0"/>
                <w:lang w:val="en-US" w:eastAsia="zh-CN" w:bidi="ar"/>
              </w:rPr>
              <w:t>3、普通话等级达二级甲等及以上。</w:t>
            </w:r>
          </w:p>
        </w:tc>
        <w:tc>
          <w:tcPr>
            <w:tcW w:w="1345"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color w:val="000000"/>
                <w:kern w:val="0"/>
                <w:sz w:val="24"/>
                <w:szCs w:val="24"/>
                <w:bdr w:val="none" w:color="auto" w:sz="0" w:space="0"/>
                <w:lang w:val="en-US" w:eastAsia="zh-CN" w:bidi="ar"/>
              </w:rPr>
              <w:t>根据工作需要，由彭州市教育人才管理服务中心派遣至彭州中学附属小学工作。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jc w:val="center"/>
        </w:trPr>
        <w:tc>
          <w:tcPr>
            <w:tcW w:w="6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05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小学数学教师</w:t>
            </w:r>
          </w:p>
        </w:tc>
        <w:tc>
          <w:tcPr>
            <w:tcW w:w="138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彭州中学附属小学</w:t>
            </w:r>
          </w:p>
        </w:tc>
        <w:tc>
          <w:tcPr>
            <w:tcW w:w="9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专业技术</w:t>
            </w:r>
          </w:p>
        </w:tc>
        <w:tc>
          <w:tcPr>
            <w:tcW w:w="85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21102</w:t>
            </w:r>
          </w:p>
        </w:tc>
        <w:tc>
          <w:tcPr>
            <w:tcW w:w="85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6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基础数学、计算数学、概率论与数理统计、应用数学、学科教学（数学）</w:t>
            </w:r>
          </w:p>
        </w:tc>
        <w:tc>
          <w:tcPr>
            <w:tcW w:w="97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39"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4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32" w:hRule="atLeast"/>
          <w:jc w:val="center"/>
        </w:trPr>
        <w:tc>
          <w:tcPr>
            <w:tcW w:w="6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3</w:t>
            </w:r>
          </w:p>
        </w:tc>
        <w:tc>
          <w:tcPr>
            <w:tcW w:w="105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音乐教师</w:t>
            </w:r>
          </w:p>
        </w:tc>
        <w:tc>
          <w:tcPr>
            <w:tcW w:w="1380"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彭州中学附属小学</w:t>
            </w:r>
          </w:p>
        </w:tc>
        <w:tc>
          <w:tcPr>
            <w:tcW w:w="9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专业技术</w:t>
            </w:r>
          </w:p>
        </w:tc>
        <w:tc>
          <w:tcPr>
            <w:tcW w:w="85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21107</w:t>
            </w:r>
          </w:p>
        </w:tc>
        <w:tc>
          <w:tcPr>
            <w:tcW w:w="85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608"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音乐学、舞蹈学、音乐表演、舞蹈表演及相关教育类</w:t>
            </w:r>
          </w:p>
        </w:tc>
        <w:tc>
          <w:tcPr>
            <w:tcW w:w="97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639"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34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b w:val="0"/>
          <w:i w:val="0"/>
          <w:caps w:val="0"/>
          <w:color w:val="333333"/>
          <w:spacing w:val="0"/>
          <w:kern w:val="0"/>
          <w:sz w:val="36"/>
          <w:szCs w:val="36"/>
          <w:bdr w:val="none" w:color="auto" w:sz="0" w:space="0"/>
          <w:lang w:val="en-US" w:eastAsia="zh-CN" w:bidi="ar"/>
        </w:rPr>
        <w:t>彭州市教育系统2021年招聘员额教师报名表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firstLine="264"/>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8"/>
          <w:kern w:val="0"/>
          <w:sz w:val="28"/>
          <w:szCs w:val="28"/>
          <w:bdr w:val="none" w:color="auto" w:sz="0" w:space="0"/>
          <w:lang w:val="en-US" w:eastAsia="zh-CN" w:bidi="ar"/>
        </w:rPr>
        <w:t>报考岗位：</w:t>
      </w:r>
    </w:p>
    <w:tbl>
      <w:tblPr>
        <w:tblW w:w="937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67"/>
        <w:gridCol w:w="809"/>
        <w:gridCol w:w="1134"/>
        <w:gridCol w:w="1558"/>
        <w:gridCol w:w="1844"/>
        <w:gridCol w:w="801"/>
        <w:gridCol w:w="16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56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姓名</w:t>
            </w:r>
          </w:p>
        </w:tc>
        <w:tc>
          <w:tcPr>
            <w:tcW w:w="1943"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8"/>
                <w:kern w:val="0"/>
                <w:sz w:val="28"/>
                <w:szCs w:val="28"/>
                <w:bdr w:val="none" w:color="auto" w:sz="0" w:space="0"/>
                <w:lang w:val="en-US" w:eastAsia="zh-CN" w:bidi="ar"/>
              </w:rPr>
              <w:t>身份证号</w:t>
            </w:r>
          </w:p>
        </w:tc>
        <w:tc>
          <w:tcPr>
            <w:tcW w:w="264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firstLine="140"/>
              <w:jc w:val="center"/>
            </w:pPr>
            <w:r>
              <w:rPr>
                <w:rFonts w:hint="default" w:ascii="仿宋_GB2312" w:eastAsia="仿宋_GB2312" w:cs="仿宋_GB2312" w:hAnsiTheme="minorHAnsi"/>
                <w:color w:val="000000"/>
                <w:kern w:val="0"/>
                <w:sz w:val="28"/>
                <w:szCs w:val="28"/>
                <w:bdr w:val="none" w:color="auto" w:sz="0" w:space="0"/>
                <w:lang w:val="en-US" w:eastAsia="zh-CN" w:bidi="ar"/>
              </w:rPr>
              <w:t>2寸免冠</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彩色标准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性别</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出生年月</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民族</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政治面貌</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学历</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学位</w:t>
            </w:r>
          </w:p>
        </w:tc>
        <w:tc>
          <w:tcPr>
            <w:tcW w:w="2645" w:type="dxa"/>
            <w:gridSpan w:val="2"/>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80" w:right="-94" w:firstLine="33"/>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毕业院校</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专业</w:t>
            </w:r>
          </w:p>
        </w:tc>
        <w:tc>
          <w:tcPr>
            <w:tcW w:w="264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1"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毕业时间</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职称</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0"/>
                <w:kern w:val="0"/>
                <w:sz w:val="28"/>
                <w:szCs w:val="28"/>
                <w:bdr w:val="none" w:color="auto" w:sz="0" w:space="0"/>
                <w:lang w:val="en-US" w:eastAsia="zh-CN" w:bidi="ar"/>
              </w:rPr>
              <w:t>户口所在地</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0"/>
                <w:kern w:val="0"/>
                <w:sz w:val="28"/>
                <w:szCs w:val="28"/>
                <w:bdr w:val="none" w:color="auto" w:sz="0" w:space="0"/>
                <w:lang w:val="en-US" w:eastAsia="zh-CN" w:bidi="ar"/>
              </w:rPr>
              <w:t>现工作单位</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107" w:right="-84"/>
              <w:jc w:val="center"/>
            </w:pPr>
            <w:r>
              <w:rPr>
                <w:rFonts w:hint="default" w:ascii="仿宋_GB2312" w:eastAsia="仿宋_GB2312" w:cs="仿宋_GB2312" w:hAnsiTheme="minorHAnsi"/>
                <w:color w:val="000000"/>
                <w:kern w:val="0"/>
                <w:sz w:val="28"/>
                <w:szCs w:val="28"/>
                <w:bdr w:val="none" w:color="auto" w:sz="0" w:space="0"/>
                <w:lang w:val="en-US" w:eastAsia="zh-CN" w:bidi="ar"/>
              </w:rPr>
              <w:t>联系电话</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通讯地址</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107" w:right="-84"/>
              <w:jc w:val="center"/>
            </w:pPr>
            <w:r>
              <w:rPr>
                <w:rFonts w:hint="default" w:ascii="仿宋_GB2312" w:eastAsia="仿宋_GB2312" w:cs="仿宋_GB2312" w:hAnsiTheme="minorHAnsi"/>
                <w:color w:val="000000"/>
                <w:kern w:val="0"/>
                <w:sz w:val="28"/>
                <w:szCs w:val="28"/>
                <w:bdr w:val="none" w:color="auto" w:sz="0" w:space="0"/>
                <w:lang w:val="en-US" w:eastAsia="zh-CN" w:bidi="ar"/>
              </w:rPr>
              <w:t>报考岗位</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调配意愿</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4D5156"/>
                <w:kern w:val="0"/>
                <w:sz w:val="21"/>
                <w:szCs w:val="21"/>
                <w:bdr w:val="none" w:color="auto" w:sz="0" w:space="0"/>
                <w:shd w:val="clear" w:fill="FFFFFF"/>
                <w:lang w:val="en-US" w:eastAsia="zh-CN" w:bidi="ar"/>
              </w:rPr>
              <w:t>口</w:t>
            </w:r>
            <w:r>
              <w:rPr>
                <w:rFonts w:hint="default" w:ascii="仿宋_GB2312" w:eastAsia="仿宋_GB2312" w:cs="仿宋_GB2312" w:hAnsiTheme="minorHAnsi"/>
                <w:kern w:val="0"/>
                <w:sz w:val="24"/>
                <w:szCs w:val="24"/>
                <w:bdr w:val="none" w:color="auto" w:sz="0" w:space="0"/>
                <w:lang w:val="en-US" w:eastAsia="zh-CN" w:bidi="ar"/>
              </w:rPr>
              <w:t> </w:t>
            </w:r>
            <w:r>
              <w:rPr>
                <w:rFonts w:hint="default" w:ascii="仿宋_GB2312" w:eastAsia="仿宋_GB2312" w:cs="仿宋_GB2312" w:hAnsiTheme="minorHAnsi"/>
                <w:color w:val="000000"/>
                <w:kern w:val="0"/>
                <w:sz w:val="28"/>
                <w:szCs w:val="28"/>
                <w:bdr w:val="none" w:color="auto" w:sz="0" w:space="0"/>
                <w:lang w:val="en-US" w:eastAsia="zh-CN" w:bidi="ar"/>
              </w:rPr>
              <w:t>可以到其它学校工作  </w:t>
            </w:r>
            <w:r>
              <w:rPr>
                <w:rFonts w:hint="default" w:ascii="仿宋_GB2312" w:eastAsia="仿宋_GB2312" w:cs="仿宋_GB2312" w:hAnsiTheme="minorHAnsi"/>
                <w:color w:val="4D5156"/>
                <w:kern w:val="0"/>
                <w:sz w:val="21"/>
                <w:szCs w:val="21"/>
                <w:bdr w:val="none" w:color="auto" w:sz="0" w:space="0"/>
                <w:shd w:val="clear" w:fill="FFFFFF"/>
                <w:lang w:val="en-US" w:eastAsia="zh-CN" w:bidi="ar"/>
              </w:rPr>
              <w:t>口</w:t>
            </w:r>
            <w:r>
              <w:rPr>
                <w:rFonts w:hint="default" w:ascii="仿宋_GB2312" w:eastAsia="仿宋_GB2312" w:cs="仿宋_GB2312" w:hAnsiTheme="minorHAnsi"/>
                <w:kern w:val="0"/>
                <w:sz w:val="24"/>
                <w:szCs w:val="24"/>
                <w:bdr w:val="none" w:color="auto" w:sz="0" w:space="0"/>
                <w:lang w:val="en-US" w:eastAsia="zh-CN" w:bidi="ar"/>
              </w:rPr>
              <w:t> </w:t>
            </w:r>
            <w:r>
              <w:rPr>
                <w:rFonts w:hint="default" w:ascii="仿宋_GB2312" w:eastAsia="仿宋_GB2312" w:cs="仿宋_GB2312" w:hAnsiTheme="minorHAnsi"/>
                <w:color w:val="000000"/>
                <w:kern w:val="0"/>
                <w:sz w:val="28"/>
                <w:szCs w:val="28"/>
                <w:bdr w:val="none" w:color="auto" w:sz="0" w:space="0"/>
                <w:lang w:val="en-US" w:eastAsia="zh-CN" w:bidi="ar"/>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1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教师资格证书种类</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8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任教学科</w:t>
            </w:r>
          </w:p>
        </w:tc>
        <w:tc>
          <w:tcPr>
            <w:tcW w:w="246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81" w:hRule="atLeast"/>
          <w:jc w:val="center"/>
        </w:trPr>
        <w:tc>
          <w:tcPr>
            <w:tcW w:w="156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家庭情况</w:t>
            </w: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关系</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姓名</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政治面貌</w:t>
            </w:r>
          </w:p>
        </w:tc>
        <w:tc>
          <w:tcPr>
            <w:tcW w:w="4304"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17"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个人简历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（从高中填起）</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有何特长</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67"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6"/>
                <w:kern w:val="0"/>
                <w:sz w:val="28"/>
                <w:szCs w:val="28"/>
                <w:bdr w:val="none" w:color="auto" w:sz="0" w:space="0"/>
                <w:lang w:val="en-US" w:eastAsia="zh-CN" w:bidi="ar"/>
              </w:rPr>
              <w:t>获得过何种专业证书</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5"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奖惩情况</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kern w:val="0"/>
          <w:sz w:val="24"/>
          <w:szCs w:val="24"/>
          <w:bdr w:val="none" w:color="auto" w:sz="0" w:space="0"/>
          <w:lang w:val="en-US" w:eastAsia="zh-CN" w:bidi="ar"/>
        </w:rPr>
        <w:t>备注：另有补充材料，请附后。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375B7"/>
    <w:rsid w:val="4CD37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2021-05-31T16:01:00Z</dcterms:created>
  <dc:creator>Administrator</dc:creator>
  <cp:lastModifiedBy>Administrator</cp:lastModifiedBy>
  <dcterms:modified xsi:type="dcterms:W3CDTF">2021-05-31T16:02:32Z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