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四川省彭州中学</w:t>
      </w: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（九峰书院）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2021年招聘员额教师</w:t>
      </w:r>
      <w:r>
        <w:rPr>
          <w:rFonts w:hint="default" w:ascii="方正小标宋简体" w:hAnsi="方正小标宋简体" w:eastAsia="方正小标宋简体" w:cs="方正小标宋简体"/>
          <w:i w:val="0"/>
          <w:caps w:val="0"/>
          <w:color w:val="333333"/>
          <w:spacing w:val="0"/>
          <w:kern w:val="0"/>
          <w:sz w:val="44"/>
          <w:szCs w:val="44"/>
          <w:bdr w:val="none" w:color="auto" w:sz="0" w:space="0"/>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ascii="仿宋_GB2312" w:hAnsi="微软雅黑" w:eastAsia="仿宋_GB2312" w:cs="仿宋_GB2312"/>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四川省彭州中学（九峰书院）是一所新建的公办完全中学，是实施新管理体制机制</w:t>
      </w:r>
      <w:bookmarkStart w:id="0" w:name="_GoBack"/>
      <w:bookmarkEnd w:id="0"/>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改革的试点学校，地处彭州市天彭街道景翔中路，占地173亩，投资7个多亿，设计班额60个（初中30个班级，高中30个班级），学位3000个，学校教室、功能室、办公室、图书馆、食堂、公寓、运动场齐全，2022年9月正式招生。新建的四川省彭州中学（九峰书院）继承四川省彭州中学传统，以“成人、成器、务实、创新”为校训，以“全面发展、整体育人、办出特色”为办学目标，以“和谐发展的个性特长教育”为办学思想；学校将以“一流的办学环境，一流的师资队伍，创新的管理制度”实现教育的高品质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根据《中共成都市委机构编制委员会关于创新教师编制管理的意见》（成机编〔2020〕148号）和《成都市人力资源和社会保障局等四部门关于印发&lt;成都市员额教师管理办法（试行）&gt;的通知》（成人社发〔2021〕3号）文件精神，按照公开、平等、竞争、择优的原则，面向社会公开招聘30名编外教师，纳入员额管理，具体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黑体" w:hAnsi="宋体" w:eastAsia="黑体" w:cs="黑体"/>
          <w:b/>
          <w:i w:val="0"/>
          <w:caps w:val="0"/>
          <w:color w:val="000000"/>
          <w:spacing w:val="0"/>
          <w:kern w:val="0"/>
          <w:sz w:val="32"/>
          <w:szCs w:val="32"/>
          <w:bdr w:val="none" w:color="auto" w:sz="0" w:space="0"/>
          <w:shd w:val="clear" w:fill="FFFFFF"/>
          <w:lang w:val="en-US" w:eastAsia="zh-CN" w:bidi="ar"/>
        </w:rPr>
        <w:t>一、</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招聘岗位、人数（具体要求详见附件1）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初中：语文5名、数</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学5名、英语4名、生物2名、道德与法治2名、</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历史2名、地理1名、体育2名、音乐1名、心理健康1名。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高中：体育4名、心理健康1名。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楷体" w:hAnsi="楷体" w:eastAsia="楷体" w:cs="楷体"/>
          <w:b/>
          <w:i w:val="0"/>
          <w:caps w:val="0"/>
          <w:color w:val="333333"/>
          <w:spacing w:val="0"/>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1.热爱社会主义祖国，拥护中华人民共和国宪法，拥护中国共产党，遵纪守法，品行端正，有良好的职业道德，爱岗敬业，事业心和责任感强；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2.身心健康，乐观豁达，无不良嗜好，无不良记录；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3.年龄35周岁以下（1986年9月1日及以后出生），特别优秀者可适当放宽，县级及以上特级教师、中小学高级教师、正高级教师不受年龄限制。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4.硕士研究生及以上学历，普通话达到学科和学段相应要求，心理健康等专业老师应有相应从业资格证；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持有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并符合招聘岗位所需的专业要求</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6.应届毕业生应开具相关证明并确保在2021年7月底前获得相关证书。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（二）同等条件下优先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1.区（市）县级及以上名优教师、区（市）县级及以上赛课一等奖者;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2.中小学一级教师及以上职称者；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3.曾在学校担任过管理人员（含年级组长、教研组长、备课组长）者；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4.应届毕业生中获得校级二等及以上奖学金、学生干部、中共党员。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（三）有下列情况之一者，不得应聘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2.曾被开除中共党籍、开除公职的；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3.有违法、违纪行为正在接受审查调查的；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4.党纪、政务、政纪处分尚在影响期内的；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5.有其它违反国家法律、法规行为的；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已与彭州市教育人才管理服务中心签订劳动合同，且在合同期内的（截止时间为2021年5月31日）。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三、薪酬待遇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1.实行聘用合同制管理；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2.按有关规定购买相关保险；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3.薪酬待遇实行因岗设酬，多劳多得，优绩优酬；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4.享有公办学校同等职称评审、评优选先、外出培训、健康体检、工会活动等待遇；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5.地市级及以上学科带头人、特级教师、中小学高级、正高级教师待遇面议。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四、报名及原件校验、资格审查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640"/>
        <w:jc w:val="both"/>
      </w:pPr>
      <w:r>
        <w:rPr>
          <w:rFonts w:hint="default" w:ascii="仿宋_GB2312" w:hAnsi="微软雅黑" w:eastAsia="仿宋_GB2312" w:cs="仿宋_GB2312"/>
          <w:i w:val="0"/>
          <w:caps w:val="0"/>
          <w:color w:val="000000"/>
          <w:spacing w:val="0"/>
          <w:sz w:val="32"/>
          <w:szCs w:val="32"/>
          <w:bdr w:val="none" w:color="auto" w:sz="0" w:space="0"/>
        </w:rPr>
        <w:t>网络报名时间:公告之日起—2021年6月25日；现场报名时间：2021年6月21日-6月30日</w:t>
      </w:r>
      <w:r>
        <w:rPr>
          <w:rFonts w:ascii="仿宋" w:hAnsi="仿宋" w:eastAsia="仿宋" w:cs="仿宋"/>
          <w:i w:val="0"/>
          <w:caps w:val="0"/>
          <w:color w:val="000000"/>
          <w:spacing w:val="0"/>
          <w:sz w:val="32"/>
          <w:szCs w:val="32"/>
          <w:bdr w:val="none" w:color="auto" w:sz="0" w:space="0"/>
          <w:shd w:val="clear" w:fill="FFFFFF"/>
        </w:rPr>
        <w:t>工作日上午</w:t>
      </w:r>
      <w:r>
        <w:rPr>
          <w:rFonts w:hint="eastAsia" w:ascii="仿宋" w:hAnsi="仿宋" w:eastAsia="仿宋" w:cs="仿宋"/>
          <w:i w:val="0"/>
          <w:caps w:val="0"/>
          <w:color w:val="000000"/>
          <w:spacing w:val="0"/>
          <w:sz w:val="32"/>
          <w:szCs w:val="32"/>
          <w:bdr w:val="none" w:color="auto" w:sz="0" w:space="0"/>
          <w:shd w:val="clear" w:fill="FFFFFF"/>
        </w:rPr>
        <w:t>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（二）报名方式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本次报名采取网络报名和现场报名两种方式。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网络报名方式：关注“彭州市教育人才管理服务中心”微信公众号。截止6月25日16:30前，在教师招聘栏目-招聘报名栏目，</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选择2021年员额教师项目填写相关报名信息并</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上传本人电子标准照、身份证、毕业证书、学位证书、教师资格证书及相关获奖证书照片等信息，经审核合格后，按通知要求及时到彭州市教育人才管理服务中心复审相关原件。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现场报名方式：本人可直接到彭州市教育人才管理服务中心（彭州市天彭街道金彭西路449号四楼）现场报名，</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报名时应提供《彭州市教育系统2021年招聘员额教师报名表》（见附件2）</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、本人有效身份证、毕业证书、学位证书、教师资格证书及相关获奖证书（验原件、收复印件），近期二寸免冠彩色照片2张。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（三）报名要求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每位应聘人员限报一个招聘岗位。</w:t>
      </w:r>
      <w:r>
        <w:rPr>
          <w:rFonts w:hint="eastAsia" w:ascii="仿宋" w:hAnsi="仿宋" w:eastAsia="仿宋" w:cs="仿宋"/>
          <w:i w:val="0"/>
          <w:caps w:val="0"/>
          <w:color w:val="000000"/>
          <w:spacing w:val="0"/>
          <w:kern w:val="0"/>
          <w:sz w:val="32"/>
          <w:szCs w:val="32"/>
          <w:bdr w:val="none" w:color="auto" w:sz="0" w:space="0"/>
          <w:lang w:val="en-US" w:eastAsia="zh-CN" w:bidi="ar"/>
        </w:rPr>
        <w:t>可自愿选择是否服从调配。</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报名时应提供《彭州市</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教育系统</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2021年招聘员额教师报名表》（见附件2）、本人有效身份证、毕业证书、学位证书、教师资格证书、专业技术职务资格证、普通话等级证书及相关获奖证书的照片、电子标准照。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损失由应聘人员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（四）原件校验、资格审查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网络报名初审通过后，会通知本人到彭州市教育人才管理服务中心现场校验原件，进行资格审查，并收复印件一份和二寸免冠彩色照片2张。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原件校验、资格审查时间：2021年6月21日—6月30日，上午9:00—11:30，下午13:00—16:30（节假日除外）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原件校验、资格审查地点：彭州市教育人才管理服务中心（彭州市天彭街道金彭西路449号四楼）。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五、业务考核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报名资格审查合格后，进入业务考核环节。业务考核面试时间预计2021年7月上旬，将以电话或短信通知，请保持通讯畅通。并在“彭州市教育人才管理服务中心”微信公众号，教师招聘-面试查询栏目查看下载面试通知书及相关事项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业务考核采用专业面试的方式，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教育人才管理服务中心微信公众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体检所产生的费用由进入体检人员本人承担。因进入体检人员未按要求参加体检或体检不合格出现的空额，可按照该招聘岗位已参加面试人员总成绩从高分到低分依次等额递补，递补一次。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七、政审及考察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体检合格者进入政审及考察人员范围，并由教育局组织对其进行政审及诚信考察，考核工作参考成人办发〔2004〕109号文件规定执行。因个人原因导致无法对其进行考核或考核不合格，以及个人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考核合格者确定为拟聘人员，在彭州市教育人才管理服务中心微信公众号推送公示，公示期为7个工作日。对公示期间反映有严重问题并查有实据、不符合应聘资格条件的，取消该拟聘人员的拟聘资格。取消拟聘人员资格或公示后因本人原因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九、聘用及管理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（一）按照彭州市教育局有关规定进行管理，与彭州市教育人才管理服务中心签订劳动合同，与四川省彭州中学（九峰书院）签订岗位聘用合同。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（二）实行试用期制度，试用期2个月包含在聘用期限内。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（三）拟聘人员应在规定的时限内到单位报到上班。逾期未报到上班者，视为自动放弃。在此过程中出现的岗位空额，按照已参加面试人员总成绩从高分到低分依次等额递补。递补一次。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（四）本公告解释权属彭州市教育人才管理服务中心。咨询电话：彭州中学（九峰书院）：028-83701330或15881029778（黄老师），彭州市教育局人事与教师工作科：83708448，彭州市教育人才管理服务中心：028-83888815。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附件1：四川省彭州中学（九峰书</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院） 彭州市教育人才管理服务中心2021年招聘员额教师岗位分布表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firstLine="640"/>
        <w:jc w:val="left"/>
      </w:pP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instrText xml:space="preserve"> HYPERLINK "http://www.cdpta.gov.cn/frt/frtuploadfile/uploadaffix/link/examinfo2016/20161107102841289.xlsx" </w:instrTex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separate"/>
      </w:r>
      <w:r>
        <w:rPr>
          <w:rStyle w:val="5"/>
          <w:rFonts w:hint="default" w:ascii="仿宋_GB2312" w:hAnsi="微软雅黑" w:eastAsia="仿宋_GB2312" w:cs="仿宋_GB2312"/>
          <w:i w:val="0"/>
          <w:caps w:val="0"/>
          <w:color w:val="000000"/>
          <w:spacing w:val="0"/>
          <w:sz w:val="32"/>
          <w:szCs w:val="32"/>
          <w:u w:val="none"/>
          <w:bdr w:val="none" w:color="auto" w:sz="0" w:space="0"/>
          <w:shd w:val="clear" w:fill="FFFFFF"/>
        </w:rPr>
        <w:t>附件2：</w: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jc w:val="righ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四川省彭州中学（九峰书院）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firstLine="640"/>
        <w:jc w:val="righ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2021年5月26日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四川省彭州中学（九峰书院） 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2021年招聘员额教师岗位分布表</w:t>
      </w:r>
    </w:p>
    <w:tbl>
      <w:tblPr>
        <w:tblW w:w="111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5"/>
        <w:gridCol w:w="1037"/>
        <w:gridCol w:w="1360"/>
        <w:gridCol w:w="962"/>
        <w:gridCol w:w="841"/>
        <w:gridCol w:w="842"/>
        <w:gridCol w:w="1632"/>
        <w:gridCol w:w="914"/>
        <w:gridCol w:w="1616"/>
        <w:gridCol w:w="13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36" w:hRule="atLeast"/>
          <w:jc w:val="center"/>
        </w:trPr>
        <w:tc>
          <w:tcPr>
            <w:tcW w:w="6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序号</w:t>
            </w:r>
          </w:p>
        </w:tc>
        <w:tc>
          <w:tcPr>
            <w:tcW w:w="1037"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学科岗位</w:t>
            </w:r>
          </w:p>
        </w:tc>
        <w:tc>
          <w:tcPr>
            <w:tcW w:w="136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派遣岗位</w:t>
            </w:r>
          </w:p>
        </w:tc>
        <w:tc>
          <w:tcPr>
            <w:tcW w:w="96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岗位类型</w:t>
            </w:r>
          </w:p>
        </w:tc>
        <w:tc>
          <w:tcPr>
            <w:tcW w:w="841"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岗位代码</w:t>
            </w:r>
          </w:p>
        </w:tc>
        <w:tc>
          <w:tcPr>
            <w:tcW w:w="84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招聘人数</w:t>
            </w:r>
          </w:p>
        </w:tc>
        <w:tc>
          <w:tcPr>
            <w:tcW w:w="163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专业要求</w:t>
            </w:r>
          </w:p>
        </w:tc>
        <w:tc>
          <w:tcPr>
            <w:tcW w:w="91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年龄要求</w:t>
            </w:r>
          </w:p>
        </w:tc>
        <w:tc>
          <w:tcPr>
            <w:tcW w:w="1616"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及其他要求</w:t>
            </w:r>
          </w:p>
        </w:tc>
        <w:tc>
          <w:tcPr>
            <w:tcW w:w="1326"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3"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初中语文教师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21103</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5</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中国语言文学、学科教学（语文）</w:t>
            </w:r>
          </w:p>
        </w:tc>
        <w:tc>
          <w:tcPr>
            <w:tcW w:w="914"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center"/>
              <w:textAlignment w:val="center"/>
            </w:pPr>
            <w:r>
              <w:rPr>
                <w:rFonts w:hint="eastAsia" w:ascii="仿宋" w:hAnsi="仿宋" w:eastAsia="仿宋" w:cs="仿宋"/>
                <w:kern w:val="0"/>
                <w:sz w:val="24"/>
                <w:szCs w:val="24"/>
                <w:bdr w:val="none" w:color="auto" w:sz="0" w:space="0"/>
                <w:lang w:val="en-US" w:eastAsia="zh-CN" w:bidi="ar"/>
              </w:rPr>
              <w:t>年龄35周岁以下（1986年9月1日及以后出生）</w:t>
            </w:r>
          </w:p>
        </w:tc>
        <w:tc>
          <w:tcPr>
            <w:tcW w:w="1616"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kern w:val="0"/>
                <w:sz w:val="24"/>
                <w:szCs w:val="24"/>
                <w:bdr w:val="none" w:color="auto" w:sz="0" w:space="0"/>
                <w:lang w:val="en-US" w:eastAsia="zh-CN" w:bidi="ar"/>
              </w:rPr>
              <w:t>1、普通高等教育硕士研究生及以上学历毕业生，取得相应学位；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2、取得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kern w:val="0"/>
                <w:sz w:val="24"/>
                <w:szCs w:val="24"/>
                <w:bdr w:val="none" w:color="auto" w:sz="0" w:space="0"/>
                <w:lang w:val="en-US" w:eastAsia="zh-CN" w:bidi="ar"/>
              </w:rPr>
              <w:t>3、语文教师普通话等级达二级甲等及以上。</w:t>
            </w:r>
          </w:p>
        </w:tc>
        <w:tc>
          <w:tcPr>
            <w:tcW w:w="1326"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根据工作需要，由彭州市教育人才管理服务中心派遣至彭州中学（九峰书院）学校工作。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74"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初中数学教师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21104</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5</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基础数学、计算数学、概率论与数理统计、应用数学、学科教学（数学）</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74"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3</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英语教师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21105</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4</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英语语言文学、英语教育、外语课程与教学、学科教学（英语）</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3"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4</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生物教师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21106</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学科教学（生物）、生物学、生态学</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74"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5</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道德与法治教师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21114</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政治学，思想政治教育，课程与教学论（思政方向），学科教学（思政）</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3"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6</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历史教师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21111</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学科教学（历史）、中国史、世界史</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3"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7</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地理教师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21112</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学科教学（地理）、地理学</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3"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8</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体育教师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21109</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6</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体育学类</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4"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9</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音乐教师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21107</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音乐学、舞蹈学、音乐表演、舞蹈表演及相关教育类</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02" w:hRule="atLeast"/>
          <w:jc w:val="center"/>
        </w:trPr>
        <w:tc>
          <w:tcPr>
            <w:tcW w:w="605"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10</w:t>
            </w:r>
          </w:p>
        </w:tc>
        <w:tc>
          <w:tcPr>
            <w:tcW w:w="103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心理健康教师</w:t>
            </w:r>
          </w:p>
        </w:tc>
        <w:tc>
          <w:tcPr>
            <w:tcW w:w="136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彭州中学（九峰书院）</w:t>
            </w:r>
          </w:p>
        </w:tc>
        <w:tc>
          <w:tcPr>
            <w:tcW w:w="9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841"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21115</w:t>
            </w:r>
          </w:p>
        </w:tc>
        <w:tc>
          <w:tcPr>
            <w:tcW w:w="84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63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心理学类</w:t>
            </w:r>
          </w:p>
        </w:tc>
        <w:tc>
          <w:tcPr>
            <w:tcW w:w="914"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1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26"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0"/>
          <w:kern w:val="0"/>
          <w:sz w:val="36"/>
          <w:szCs w:val="36"/>
          <w:bdr w:val="none" w:color="auto" w:sz="0" w:space="0"/>
          <w:lang w:val="en-US" w:eastAsia="zh-CN" w:bidi="ar"/>
        </w:rPr>
        <w:t>彭州市</w:t>
      </w:r>
      <w:r>
        <w:rPr>
          <w:rFonts w:hint="default" w:ascii="方正小标宋简体" w:hAnsi="方正小标宋简体" w:eastAsia="方正小标宋简体" w:cs="方正小标宋简体"/>
          <w:b w:val="0"/>
          <w:i w:val="0"/>
          <w:caps w:val="0"/>
          <w:color w:val="000000"/>
          <w:spacing w:val="0"/>
          <w:kern w:val="0"/>
          <w:sz w:val="36"/>
          <w:szCs w:val="36"/>
          <w:bdr w:val="none" w:color="auto" w:sz="0" w:space="0"/>
          <w:lang w:val="en-US" w:eastAsia="zh-CN" w:bidi="ar"/>
        </w:rPr>
        <w:t>教育系统</w:t>
      </w:r>
      <w:r>
        <w:rPr>
          <w:rFonts w:hint="default" w:ascii="方正小标宋简体" w:hAnsi="方正小标宋简体" w:eastAsia="方正小标宋简体" w:cs="方正小标宋简体"/>
          <w:b w:val="0"/>
          <w:i w:val="0"/>
          <w:caps w:val="0"/>
          <w:color w:val="333333"/>
          <w:spacing w:val="0"/>
          <w:kern w:val="0"/>
          <w:sz w:val="36"/>
          <w:szCs w:val="36"/>
          <w:bdr w:val="none" w:color="auto" w:sz="0" w:space="0"/>
          <w:lang w:val="en-US" w:eastAsia="zh-CN" w:bidi="ar"/>
        </w:rPr>
        <w:t>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264"/>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8"/>
          <w:kern w:val="0"/>
          <w:sz w:val="28"/>
          <w:szCs w:val="28"/>
          <w:bdr w:val="none" w:color="auto" w:sz="0" w:space="0"/>
          <w:lang w:val="en-US" w:eastAsia="zh-CN" w:bidi="ar"/>
        </w:rPr>
        <w:t>报考岗位：</w:t>
      </w:r>
    </w:p>
    <w:tbl>
      <w:tblPr>
        <w:tblW w:w="93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67"/>
        <w:gridCol w:w="809"/>
        <w:gridCol w:w="1134"/>
        <w:gridCol w:w="1558"/>
        <w:gridCol w:w="1844"/>
        <w:gridCol w:w="801"/>
        <w:gridCol w:w="1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94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8"/>
                <w:kern w:val="0"/>
                <w:sz w:val="28"/>
                <w:szCs w:val="28"/>
                <w:bdr w:val="none" w:color="auto" w:sz="0" w:space="0"/>
                <w:lang w:val="en-US" w:eastAsia="zh-CN" w:bidi="ar"/>
              </w:rPr>
              <w:t>身份证号</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140"/>
              <w:jc w:val="center"/>
            </w:pPr>
            <w:r>
              <w:rPr>
                <w:rFonts w:hint="default" w:ascii="仿宋_GB2312" w:eastAsia="仿宋_GB2312" w:cs="仿宋_GB2312" w:hAnsiTheme="minorHAnsi"/>
                <w:color w:val="000000"/>
                <w:kern w:val="0"/>
                <w:sz w:val="28"/>
                <w:szCs w:val="28"/>
                <w:bdr w:val="none" w:color="auto" w:sz="0" w:space="0"/>
                <w:lang w:val="en-US" w:eastAsia="zh-CN" w:bidi="ar"/>
              </w:rPr>
              <w:t>2寸免冠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彩色标准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性别</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出生年月</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民族</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学历</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学位</w:t>
            </w:r>
          </w:p>
        </w:tc>
        <w:tc>
          <w:tcPr>
            <w:tcW w:w="2645" w:type="dxa"/>
            <w:gridSpan w:val="2"/>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80" w:right="-94" w:firstLine="39"/>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毕业院校</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专业</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毕业时间</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职称</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户口所在地</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现工作单位</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联系电话</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通讯地址</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报考岗位</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调配意愿</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4D5156"/>
                <w:kern w:val="0"/>
                <w:sz w:val="28"/>
                <w:szCs w:val="28"/>
                <w:bdr w:val="none" w:color="auto" w:sz="0" w:space="0"/>
                <w:shd w:val="clear" w:fill="FFFFFF"/>
                <w:lang w:val="en-US" w:eastAsia="zh-CN" w:bidi="ar"/>
              </w:rPr>
              <w:t>口</w:t>
            </w:r>
            <w:r>
              <w:rPr>
                <w:rFonts w:hint="default" w:ascii="仿宋_GB2312" w:eastAsia="仿宋_GB2312" w:cs="仿宋_GB2312" w:hAnsiTheme="minorHAnsi"/>
                <w:kern w:val="0"/>
                <w:sz w:val="28"/>
                <w:szCs w:val="28"/>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可以到其它学校工作  </w:t>
            </w:r>
            <w:r>
              <w:rPr>
                <w:rFonts w:hint="default" w:ascii="仿宋_GB2312" w:eastAsia="仿宋_GB2312" w:cs="仿宋_GB2312" w:hAnsiTheme="minorHAnsi"/>
                <w:color w:val="4D5156"/>
                <w:kern w:val="0"/>
                <w:sz w:val="28"/>
                <w:szCs w:val="28"/>
                <w:bdr w:val="none" w:color="auto" w:sz="0" w:space="0"/>
                <w:shd w:val="clear" w:fill="FFFFFF"/>
                <w:lang w:val="en-US" w:eastAsia="zh-CN" w:bidi="ar"/>
              </w:rPr>
              <w:t>口</w:t>
            </w:r>
            <w:r>
              <w:rPr>
                <w:rFonts w:hint="default" w:ascii="仿宋_GB2312" w:eastAsia="仿宋_GB2312" w:cs="仿宋_GB2312" w:hAnsiTheme="minorHAnsi"/>
                <w:kern w:val="0"/>
                <w:sz w:val="28"/>
                <w:szCs w:val="28"/>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教师资格证书种类</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8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任教学科</w:t>
            </w:r>
          </w:p>
        </w:tc>
        <w:tc>
          <w:tcPr>
            <w:tcW w:w="24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1" w:hRule="atLeast"/>
          <w:jc w:val="center"/>
        </w:trPr>
        <w:tc>
          <w:tcPr>
            <w:tcW w:w="1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家庭情况</w:t>
            </w: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关系</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430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22"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（从高中填起）</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有何特长</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6"/>
                <w:kern w:val="0"/>
                <w:sz w:val="28"/>
                <w:szCs w:val="28"/>
                <w:bdr w:val="none" w:color="auto" w:sz="0" w:space="0"/>
                <w:lang w:val="en-US" w:eastAsia="zh-CN" w:bidi="ar"/>
              </w:rPr>
              <w:t>获得过何种专业证书</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5"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奖惩情况</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600" w:lineRule="atLeast"/>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kern w:val="0"/>
          <w:sz w:val="24"/>
          <w:szCs w:val="24"/>
          <w:bdr w:val="none" w:color="auto" w:sz="0" w:space="0"/>
          <w:lang w:val="en-US" w:eastAsia="zh-CN" w:bidi="ar"/>
        </w:rPr>
        <w:t>备注：另有补充材料，请附后。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F218B"/>
    <w:rsid w:val="3E3F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2021-05-31T16:03:00Z</dcterms:created>
  <dc:creator>Administrator</dc:creator>
  <cp:lastModifiedBy>Administrator</cp:lastModifiedBy>
  <dcterms:modified xsi:type="dcterms:W3CDTF">2021-05-31T16:04:05Z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