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56" w:type="dxa"/>
        <w:tblInd w:w="663" w:type="dxa"/>
        <w:tblLayout w:type="fixed"/>
        <w:tblLook w:val="0000"/>
      </w:tblPr>
      <w:tblGrid>
        <w:gridCol w:w="403"/>
        <w:gridCol w:w="1207"/>
        <w:gridCol w:w="716"/>
        <w:gridCol w:w="990"/>
        <w:gridCol w:w="690"/>
        <w:gridCol w:w="2130"/>
        <w:gridCol w:w="1155"/>
        <w:gridCol w:w="825"/>
        <w:gridCol w:w="975"/>
        <w:gridCol w:w="4770"/>
        <w:gridCol w:w="795"/>
      </w:tblGrid>
      <w:tr w:rsidR="003B1909" w:rsidTr="009B2028">
        <w:trPr>
          <w:trHeight w:val="23"/>
        </w:trPr>
        <w:tc>
          <w:tcPr>
            <w:tcW w:w="1465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1909" w:rsidRDefault="003B1909" w:rsidP="009B2028">
            <w:pPr>
              <w:widowControl/>
              <w:spacing w:line="400" w:lineRule="exact"/>
              <w:jc w:val="left"/>
              <w:rPr>
                <w:rFonts w:ascii="楷体" w:eastAsia="楷体" w:hAnsi="楷体" w:cs="楷体" w:hint="eastAsia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kern w:val="0"/>
                <w:sz w:val="32"/>
                <w:szCs w:val="32"/>
              </w:rPr>
              <w:t>附件1：</w:t>
            </w:r>
          </w:p>
          <w:p w:rsidR="003B1909" w:rsidRDefault="003B1909" w:rsidP="009B2028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  <w:t>20</w:t>
            </w: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21年吉首市事业单位公开引进急需紧缺人才岗位表</w:t>
            </w:r>
          </w:p>
          <w:p w:rsidR="003B1909" w:rsidRDefault="003B1909" w:rsidP="009B2028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</w:pPr>
          </w:p>
        </w:tc>
      </w:tr>
      <w:tr w:rsidR="003B1909" w:rsidTr="009B2028">
        <w:trPr>
          <w:trHeight w:val="23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序</w:t>
            </w:r>
          </w:p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号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单位名称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岗位类别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岗位</w:t>
            </w:r>
            <w:r>
              <w:rPr>
                <w:rFonts w:ascii="黑体" w:eastAsia="黑体" w:hAnsi="黑体" w:cs="宋体"/>
                <w:kern w:val="0"/>
                <w:sz w:val="22"/>
              </w:rPr>
              <w:br/>
            </w:r>
            <w:r>
              <w:rPr>
                <w:rFonts w:ascii="黑体" w:eastAsia="黑体" w:hAnsi="黑体" w:cs="宋体" w:hint="eastAsia"/>
                <w:kern w:val="0"/>
                <w:sz w:val="22"/>
              </w:rPr>
              <w:t>名称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引进计划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专业要求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最低</w:t>
            </w:r>
            <w:r>
              <w:rPr>
                <w:rFonts w:ascii="黑体" w:eastAsia="黑体" w:hAnsi="黑体" w:cs="宋体"/>
                <w:kern w:val="0"/>
                <w:sz w:val="22"/>
              </w:rPr>
              <w:br/>
            </w:r>
            <w:r>
              <w:rPr>
                <w:rFonts w:ascii="黑体" w:eastAsia="黑体" w:hAnsi="黑体" w:cs="宋体" w:hint="eastAsia"/>
                <w:kern w:val="0"/>
                <w:sz w:val="22"/>
              </w:rPr>
              <w:t>学历要求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年龄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引进</w:t>
            </w:r>
            <w:r>
              <w:rPr>
                <w:rFonts w:ascii="黑体" w:eastAsia="黑体" w:hAnsi="黑体" w:cs="宋体"/>
                <w:kern w:val="0"/>
                <w:sz w:val="22"/>
              </w:rPr>
              <w:br/>
            </w:r>
            <w:r>
              <w:rPr>
                <w:rFonts w:ascii="黑体" w:eastAsia="黑体" w:hAnsi="黑体" w:cs="宋体" w:hint="eastAsia"/>
                <w:kern w:val="0"/>
                <w:sz w:val="22"/>
              </w:rPr>
              <w:t>范围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其他条件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3B1909" w:rsidTr="009B2028">
        <w:trPr>
          <w:trHeight w:val="129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市人民政府大数据中心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</w:t>
            </w:r>
          </w:p>
          <w:p w:rsidR="003B1909" w:rsidRDefault="003B1909" w:rsidP="009B2028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技术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技术人员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ind w:leftChars="100" w:left="21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金融学（含保险学）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硕士研究生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35周岁以下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面向社会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系“985、211、双一流”院校毕业的最低学历要求放宽为本科（学士学位），专业要求为：金融学；有3年及以上银行、证券、基金、融资担保等机构从业经验或具有中级经济师资格证，年龄可放宽为40周岁以下。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B1909" w:rsidTr="009B2028">
        <w:trPr>
          <w:trHeight w:val="1015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市外资外援项目办公室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技术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技术人员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农业工程与信息技术硕士</w:t>
            </w:r>
            <w:r>
              <w:rPr>
                <w:rFonts w:ascii="宋体" w:hAnsi="宋体" w:hint="eastAsia"/>
                <w:spacing w:val="-2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农业水土工程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硕士研究生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35周岁以下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面向社会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系“985、211、双一流”院校毕业的最低学历要求放宽为本科（学士学位），专业要求为：农业工程、农业水利工程、土地整治工程。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3B1909" w:rsidTr="009B2028">
        <w:trPr>
          <w:trHeight w:val="23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市茶叶产业发展服务中心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技术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技术人员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茶学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硕士研究生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35周岁以下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面向社会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系“985、211、双一流”院校毕业的最低学历要求放宽为本科（学士学位），专业要求为：茶学。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3B1909" w:rsidTr="009B2028">
        <w:trPr>
          <w:trHeight w:val="935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市融媒体中心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技术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技术人员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计算机应用技术</w:t>
            </w:r>
          </w:p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计算机技术硕士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电子信息硕士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硕士研究生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35周岁以下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面向社会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系“985、211、双一流”院校毕业的最低学历要求放宽为本科（学士学位），专业要求为：数字媒体技术、数据科学与大数据技术、新媒体技术。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3B1909" w:rsidTr="009B2028">
        <w:trPr>
          <w:trHeight w:val="56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市城乡建设信息服务中心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技术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技术人员（一）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消防工程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本科（学士学位）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35周岁以下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面向社会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具有一级注册消防工程师资格证，年龄可放宽为40周岁以下。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3B1909" w:rsidTr="009B2028">
        <w:trPr>
          <w:trHeight w:val="945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技术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技术人员（二）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桥梁与隧道工程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硕士研究生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35周岁以下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面向社会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系“985、211、双一流”院校毕业或具有相关专业中级及以上职称，最低学历要求放宽为本科（学士学位），专业要求为：道路桥梁与渡河工程。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3B1909" w:rsidTr="009B2028">
        <w:trPr>
          <w:trHeight w:val="7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市住房保障服务中心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技术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技术人员（一）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物业管理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本科（学士学位）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35周岁以下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面向社会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3B1909" w:rsidTr="009B2028">
        <w:trPr>
          <w:trHeight w:val="115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技术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技术人员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（二）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土木水利硕士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建筑学硕士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工程管理硕士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硕士研究生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35周岁以下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面向社会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系“985、211、双一流”院校毕业的最低学历要求放宽为本科（学士学位），专业要求为：建筑学、城乡规划、土木工程。具有相关专业中级及以上职称的，学历要求为本科（学士学位）。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3B1909" w:rsidTr="009B2028">
        <w:trPr>
          <w:trHeight w:val="935"/>
        </w:trPr>
        <w:tc>
          <w:tcPr>
            <w:tcW w:w="1465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1909" w:rsidRDefault="003B1909" w:rsidP="009B2028">
            <w:pPr>
              <w:widowControl/>
              <w:spacing w:line="400" w:lineRule="exact"/>
              <w:jc w:val="left"/>
              <w:rPr>
                <w:rFonts w:ascii="楷体" w:eastAsia="楷体" w:hAnsi="楷体" w:cs="楷体" w:hint="eastAsia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kern w:val="0"/>
                <w:sz w:val="32"/>
                <w:szCs w:val="32"/>
              </w:rPr>
              <w:lastRenderedPageBreak/>
              <w:t>附件1：</w:t>
            </w:r>
          </w:p>
          <w:p w:rsidR="003B1909" w:rsidRDefault="003B1909" w:rsidP="009B2028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  <w:t>20</w:t>
            </w: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21年吉首市事业单位公开引进急需紧缺人才岗位表</w:t>
            </w:r>
          </w:p>
          <w:p w:rsidR="003B1909" w:rsidRDefault="003B1909" w:rsidP="009B2028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</w:pPr>
          </w:p>
        </w:tc>
      </w:tr>
      <w:tr w:rsidR="003B1909" w:rsidTr="009B2028">
        <w:trPr>
          <w:trHeight w:val="23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序</w:t>
            </w:r>
          </w:p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号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单位名称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岗位类别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岗位</w:t>
            </w:r>
            <w:r>
              <w:rPr>
                <w:rFonts w:ascii="黑体" w:eastAsia="黑体" w:hAnsi="黑体" w:cs="宋体"/>
                <w:kern w:val="0"/>
                <w:sz w:val="22"/>
              </w:rPr>
              <w:br/>
            </w:r>
            <w:r>
              <w:rPr>
                <w:rFonts w:ascii="黑体" w:eastAsia="黑体" w:hAnsi="黑体" w:cs="宋体" w:hint="eastAsia"/>
                <w:kern w:val="0"/>
                <w:sz w:val="22"/>
              </w:rPr>
              <w:t>名称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引进计划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专业要求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最低</w:t>
            </w:r>
            <w:r>
              <w:rPr>
                <w:rFonts w:ascii="黑体" w:eastAsia="黑体" w:hAnsi="黑体" w:cs="宋体"/>
                <w:kern w:val="0"/>
                <w:sz w:val="22"/>
              </w:rPr>
              <w:br/>
            </w:r>
            <w:r>
              <w:rPr>
                <w:rFonts w:ascii="黑体" w:eastAsia="黑体" w:hAnsi="黑体" w:cs="宋体" w:hint="eastAsia"/>
                <w:kern w:val="0"/>
                <w:sz w:val="22"/>
              </w:rPr>
              <w:t>学历要求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年龄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引进</w:t>
            </w:r>
            <w:r>
              <w:rPr>
                <w:rFonts w:ascii="黑体" w:eastAsia="黑体" w:hAnsi="黑体" w:cs="宋体"/>
                <w:kern w:val="0"/>
                <w:sz w:val="22"/>
              </w:rPr>
              <w:br/>
            </w:r>
            <w:r>
              <w:rPr>
                <w:rFonts w:ascii="黑体" w:eastAsia="黑体" w:hAnsi="黑体" w:cs="宋体" w:hint="eastAsia"/>
                <w:kern w:val="0"/>
                <w:sz w:val="22"/>
              </w:rPr>
              <w:t>范围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其他条件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3B1909" w:rsidTr="009B2028">
        <w:trPr>
          <w:trHeight w:hRule="exact" w:val="64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市乡镇自然资源所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技术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技术人员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环境工程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硕士研究生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35周岁以下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面向社会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具有环境工程师职称的，最低学历要求放宽为本科（学士学位），专业要求为：环境工程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B1909" w:rsidTr="009B2028">
        <w:trPr>
          <w:trHeight w:hRule="exact" w:val="907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市不动产登记中心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技术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技术人员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城市规划硕士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城乡规划学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硕士研究生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35周岁以下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面向社会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系“985、211、双一流”院校毕业或具有相关专业中级及以上职称，最低学历要求放宽为本科（学士学位），专业要求为：城乡规划。野外作业，适合男性。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B1909" w:rsidTr="009B2028">
        <w:trPr>
          <w:trHeight w:hRule="exact" w:val="84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市政府投资项目审计监督中心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技术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技术人员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审计硕士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会计学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硕士研究生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35周岁以下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面向社会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系“985、211、双一流”院校毕业的最低学历要求放宽为本科（学士学位），专业要求为：审计学、会计学。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3B1909" w:rsidTr="009B2028">
        <w:trPr>
          <w:trHeight w:hRule="exact" w:val="907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市德夯风景名胜区管理处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技术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技术人员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旅游管理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硕士研究生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35周岁以下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面向社会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系“985、211、双一流”院校毕业的最低学历要求放宽为本科（学士学位），专业要求为：旅游管理、城乡规划、风景园林、建筑学、土木工程。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3B1909" w:rsidTr="009B2028">
        <w:trPr>
          <w:trHeight w:hRule="exact" w:val="1207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市党建网站联盟信息中心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技术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技术人员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计算机类</w:t>
            </w:r>
          </w:p>
          <w:p w:rsidR="003B1909" w:rsidRDefault="003B1909" w:rsidP="009B2028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电子信息类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硕士研究生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35周岁以下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面向社会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中共党员（含预备党员）。系“985、211、双一流”院校毕业的最低学历要求放宽为本科（学士学位），专业要求为：数据科学与大数据技术、大数据管理与应用、数据计算及应用。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B1909" w:rsidTr="009B2028">
        <w:trPr>
          <w:trHeight w:hRule="exact" w:val="91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市第一中学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技术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高中物理</w:t>
            </w:r>
          </w:p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教师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物理学类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硕士研究生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35周岁以下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面向高校毕业生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具有高中及以上物理教师资格证。系“985、211、双一流”院校毕业的最低学历要求放宽为本科（学士学位），专业要求为：物理学类。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3B1909" w:rsidTr="009B2028">
        <w:trPr>
          <w:trHeight w:hRule="exact" w:val="907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市民族中学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技术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高中历史</w:t>
            </w:r>
          </w:p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教师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历史学类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硕士研究生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35周岁以下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面向高校毕业生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ascii="宋体" w:hAnsi="宋体" w:hint="eastAsia"/>
                <w:spacing w:val="-6"/>
                <w:sz w:val="18"/>
                <w:szCs w:val="18"/>
              </w:rPr>
              <w:t>具有高中及以上历史教师资格证。系“985、211、双一流”院校毕业的最低学历要求放宽为本科（学士学位），专业要求为：历史学类。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3B1909" w:rsidTr="009B2028">
        <w:trPr>
          <w:trHeight w:hRule="exact" w:val="907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技术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高中政治</w:t>
            </w:r>
          </w:p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教师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政治学类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硕士研究生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35周岁以下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面向高校毕业生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rPr>
                <w:rFonts w:ascii="宋体" w:hAnsi="宋体" w:cs="宋体"/>
                <w:spacing w:val="-4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具有高中及以上政治教师资格证。系“985、211、双一流”院校毕业的最低学历要求放宽为本科（学士学位），专业要求为：政治学类。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909" w:rsidRDefault="003B1909" w:rsidP="009B2028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B1909" w:rsidTr="009B2028">
        <w:trPr>
          <w:trHeight w:val="23"/>
        </w:trPr>
        <w:tc>
          <w:tcPr>
            <w:tcW w:w="1465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1909" w:rsidRDefault="003B1909" w:rsidP="009B2028">
            <w:pPr>
              <w:widowControl/>
              <w:spacing w:line="400" w:lineRule="exact"/>
              <w:jc w:val="left"/>
              <w:rPr>
                <w:rFonts w:ascii="楷体" w:eastAsia="楷体" w:hAnsi="楷体" w:cs="楷体" w:hint="eastAsia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kern w:val="0"/>
                <w:sz w:val="32"/>
                <w:szCs w:val="32"/>
              </w:rPr>
              <w:lastRenderedPageBreak/>
              <w:t>附件1：</w:t>
            </w:r>
          </w:p>
          <w:p w:rsidR="003B1909" w:rsidRDefault="003B1909" w:rsidP="009B2028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  <w:t>20</w:t>
            </w: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21年吉首市事业单位公开引进急需紧缺人才岗位表</w:t>
            </w:r>
          </w:p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</w:p>
        </w:tc>
      </w:tr>
      <w:tr w:rsidR="003B1909" w:rsidTr="009B2028">
        <w:trPr>
          <w:trHeight w:val="23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序</w:t>
            </w:r>
          </w:p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号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单位名称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岗位类别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岗位</w:t>
            </w:r>
            <w:r>
              <w:rPr>
                <w:rFonts w:ascii="黑体" w:eastAsia="黑体" w:hAnsi="黑体" w:cs="宋体"/>
                <w:kern w:val="0"/>
                <w:sz w:val="22"/>
              </w:rPr>
              <w:br/>
            </w:r>
            <w:r>
              <w:rPr>
                <w:rFonts w:ascii="黑体" w:eastAsia="黑体" w:hAnsi="黑体" w:cs="宋体" w:hint="eastAsia"/>
                <w:kern w:val="0"/>
                <w:sz w:val="22"/>
              </w:rPr>
              <w:t>名称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引进计划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专业要求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最低</w:t>
            </w:r>
            <w:r>
              <w:rPr>
                <w:rFonts w:ascii="黑体" w:eastAsia="黑体" w:hAnsi="黑体" w:cs="宋体"/>
                <w:kern w:val="0"/>
                <w:sz w:val="22"/>
              </w:rPr>
              <w:br/>
            </w:r>
            <w:r>
              <w:rPr>
                <w:rFonts w:ascii="黑体" w:eastAsia="黑体" w:hAnsi="黑体" w:cs="宋体" w:hint="eastAsia"/>
                <w:kern w:val="0"/>
                <w:sz w:val="22"/>
              </w:rPr>
              <w:t>学历要求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年龄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引进</w:t>
            </w:r>
            <w:r>
              <w:rPr>
                <w:rFonts w:ascii="黑体" w:eastAsia="黑体" w:hAnsi="黑体" w:cs="宋体"/>
                <w:kern w:val="0"/>
                <w:sz w:val="22"/>
              </w:rPr>
              <w:br/>
            </w:r>
            <w:r>
              <w:rPr>
                <w:rFonts w:ascii="黑体" w:eastAsia="黑体" w:hAnsi="黑体" w:cs="宋体" w:hint="eastAsia"/>
                <w:kern w:val="0"/>
                <w:sz w:val="22"/>
              </w:rPr>
              <w:t>范围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其他条件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3B1909" w:rsidTr="009B2028">
        <w:trPr>
          <w:trHeight w:val="1165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市人民医院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技术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临床医生（一）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临床医学硕士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外科学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内科学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中医内科学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硕士研究生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35周岁以下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面向社会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具有二级及以上医院五年及以上泌尿外科工作经验、泌尿外科副主任医师资格证的年龄放宽至45周岁以下、学历放宽为本科，专业要求为：临床医学。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B1909" w:rsidTr="009B2028">
        <w:trPr>
          <w:trHeight w:val="1325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临床医生（二）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临床医学硕士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内科学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外科学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妇产科学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儿科学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硕士研究生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35周岁以下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面向社会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具有相关专业医师执业证书。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B1909" w:rsidTr="009B2028">
        <w:trPr>
          <w:trHeight w:val="1005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市疾病预防控制中心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技术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技术人员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流行病与卫生统计学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公共卫生硕士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硕士研究生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35周岁以下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面向社会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9" w:rsidRDefault="003B1909" w:rsidP="009B2028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系“985、211、双一流”院校毕业的最低学历要求放宽为本科（学士学位），专业要求为：预防医学、卫生检验与检疫。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909" w:rsidRDefault="003B1909" w:rsidP="009B2028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9E65A8" w:rsidRDefault="009E65A8"/>
    <w:sectPr w:rsidR="009E65A8" w:rsidSect="003B1909">
      <w:pgSz w:w="16838" w:h="11906" w:orient="landscape"/>
      <w:pgMar w:top="1418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1909"/>
    <w:rsid w:val="003B1909"/>
    <w:rsid w:val="005A7048"/>
    <w:rsid w:val="006F4AD3"/>
    <w:rsid w:val="009E6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9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吴亮</dc:creator>
  <cp:lastModifiedBy>吴亮</cp:lastModifiedBy>
  <cp:revision>1</cp:revision>
  <dcterms:created xsi:type="dcterms:W3CDTF">2021-05-31T07:37:00Z</dcterms:created>
  <dcterms:modified xsi:type="dcterms:W3CDTF">2021-05-31T07:39:00Z</dcterms:modified>
</cp:coreProperties>
</file>