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3：                           所需上交材料清单</w:t>
      </w:r>
      <w:bookmarkStart w:id="0" w:name="_GoBack"/>
      <w:bookmarkEnd w:id="0"/>
    </w:p>
    <w:tbl>
      <w:tblPr>
        <w:tblStyle w:val="6"/>
        <w:tblpPr w:leftFromText="180" w:rightFromText="180" w:vertAnchor="page" w:horzAnchor="page" w:tblpX="1506" w:tblpY="2637"/>
        <w:tblOverlap w:val="never"/>
        <w:tblW w:w="133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818"/>
        <w:gridCol w:w="1719"/>
        <w:gridCol w:w="6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形式</w:t>
            </w:r>
          </w:p>
        </w:tc>
        <w:tc>
          <w:tcPr>
            <w:tcW w:w="6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  <w:tc>
          <w:tcPr>
            <w:tcW w:w="6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必须提供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户口本或户籍证明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  <w:tc>
          <w:tcPr>
            <w:tcW w:w="6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必须提供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毕业证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复印件</w:t>
            </w:r>
          </w:p>
        </w:tc>
        <w:tc>
          <w:tcPr>
            <w:tcW w:w="69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应届生尚未领取毕业证的暂不提供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最高学历教育部电子注册备案表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网络打印件</w:t>
            </w:r>
          </w:p>
        </w:tc>
        <w:tc>
          <w:tcPr>
            <w:tcW w:w="6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教师资格证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复印件</w:t>
            </w:r>
          </w:p>
        </w:tc>
        <w:tc>
          <w:tcPr>
            <w:tcW w:w="6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根据《桐庐县2021年公开招聘中小学（幼儿园）教师公告》要求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教师资格合格证明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网络打印件</w:t>
            </w:r>
          </w:p>
        </w:tc>
        <w:tc>
          <w:tcPr>
            <w:tcW w:w="69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根据《桐庐县2021年公开招聘中小学（幼儿园）教师公告》要求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提供，已有对应学科教师资格证的无需提供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普通话证书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  <w:tc>
          <w:tcPr>
            <w:tcW w:w="69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引进人才居住证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  <w:tc>
          <w:tcPr>
            <w:tcW w:w="6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根据《桐庐县2021年公开招聘中小学（幼儿园）教师公告》要求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就业推荐表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  <w:tc>
          <w:tcPr>
            <w:tcW w:w="6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应届生尚未领取毕业证的需提供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养老保险缴费记录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原件</w:t>
            </w:r>
          </w:p>
        </w:tc>
        <w:tc>
          <w:tcPr>
            <w:tcW w:w="6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持有的提供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，需包含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社保经办机构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  <w:t>劳动（聘用）合同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复印件</w:t>
            </w:r>
          </w:p>
        </w:tc>
        <w:tc>
          <w:tcPr>
            <w:tcW w:w="6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持有的提供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并按合同的起止时间先后顺序排列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3"/>
        <w:bidi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4DA"/>
    <w:rsid w:val="008B64DA"/>
    <w:rsid w:val="02CB0171"/>
    <w:rsid w:val="06946FBF"/>
    <w:rsid w:val="15954313"/>
    <w:rsid w:val="33631DDE"/>
    <w:rsid w:val="36515602"/>
    <w:rsid w:val="404C1911"/>
    <w:rsid w:val="6C111AF8"/>
    <w:rsid w:val="7517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2021-06-03T07:38:00Z</dcterms:created>
  <dc:creator>崖山之前 江山一夜</dc:creator>
  <cp:lastModifiedBy>崖山之前 江山一夜</cp:lastModifiedBy>
  <dcterms:modified xsi:type="dcterms:W3CDTF">2021-06-07T10:12:27Z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