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"/>
        <w:gridCol w:w="662"/>
        <w:gridCol w:w="563"/>
        <w:gridCol w:w="528"/>
        <w:gridCol w:w="472"/>
        <w:gridCol w:w="466"/>
        <w:gridCol w:w="435"/>
        <w:gridCol w:w="692"/>
        <w:gridCol w:w="950"/>
        <w:gridCol w:w="821"/>
        <w:gridCol w:w="5636"/>
        <w:gridCol w:w="1432"/>
        <w:gridCol w:w="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0" w:type="auto"/>
            <w:gridSpan w:val="13"/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40"/>
                <w:szCs w:val="40"/>
                <w:bdr w:val="none" w:color="auto" w:sz="0" w:space="0"/>
              </w:rPr>
              <w:t>土</w:t>
            </w: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40"/>
                <w:szCs w:val="40"/>
                <w:bdr w:val="none" w:color="auto" w:sz="0" w:space="0"/>
              </w:rPr>
              <w:t>默特右旗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color w:val="000000"/>
                <w:sz w:val="40"/>
                <w:szCs w:val="40"/>
                <w:bdr w:val="none" w:color="auto" w:sz="0" w:space="0"/>
              </w:rPr>
              <w:t>2021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40"/>
                <w:szCs w:val="40"/>
                <w:bdr w:val="none" w:color="auto" w:sz="0" w:space="0"/>
              </w:rPr>
              <w:t>年公开招聘幼儿园教师岗位表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主管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部门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招聘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单位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bdr w:val="none" w:color="auto" w:sz="0" w:space="0"/>
              </w:rPr>
              <w:t>  (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学段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bdr w:val="none" w:color="auto" w:sz="0" w:space="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单位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经费来源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计划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招聘数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岗位编码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资格条件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4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专业及代码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2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土默特右旗教育局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专科</w:t>
            </w: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：学前教育</w:t>
            </w:r>
            <w:r>
              <w:rPr>
                <w:rFonts w:hint="default" w:ascii="Times New Roman" w:hAnsi="Times New Roman" w:eastAsia="宋体" w:cs="Times New Roman"/>
                <w:b w:val="0"/>
                <w:sz w:val="19"/>
                <w:szCs w:val="19"/>
                <w:bdr w:val="none" w:color="auto" w:sz="0" w:space="0"/>
              </w:rPr>
              <w:t>660214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本科：不限专业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研究生：不限专业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国民教育序列专科及以上学历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本人具有包头市户籍（不具有包头市户籍，须符合简章规定的</w:t>
            </w:r>
            <w:r>
              <w:rPr>
                <w:rFonts w:hint="default" w:ascii="Times New Roman" w:hAnsi="Times New Roman" w:eastAsia="宋体" w:cs="Times New Roman"/>
                <w:b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种条件），具有教师资格证（或</w:t>
            </w:r>
            <w:r>
              <w:rPr>
                <w:rFonts w:hint="default" w:ascii="Times New Roman" w:hAnsi="Times New Roman" w:eastAsia="宋体" w:cs="Times New Roman"/>
                <w:b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教心学合格证和符合要求的普通话等级证</w:t>
            </w:r>
            <w:r>
              <w:rPr>
                <w:rFonts w:hint="default" w:ascii="Times New Roman" w:hAnsi="Times New Roman" w:eastAsia="宋体" w:cs="Times New Roman"/>
                <w:b w:val="0"/>
                <w:sz w:val="19"/>
                <w:szCs w:val="19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）；年龄专科和本科在</w:t>
            </w:r>
            <w:r>
              <w:rPr>
                <w:rFonts w:hint="default" w:ascii="Times New Roman" w:hAnsi="Times New Roman" w:eastAsia="宋体" w:cs="Times New Roman"/>
                <w:b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周岁、研究生</w:t>
            </w:r>
            <w:r>
              <w:rPr>
                <w:rFonts w:hint="default" w:ascii="Times New Roman" w:hAnsi="Times New Roman" w:eastAsia="宋体" w:cs="Times New Roman"/>
                <w:b w:val="0"/>
                <w:sz w:val="19"/>
                <w:szCs w:val="19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sz w:val="19"/>
                <w:szCs w:val="19"/>
                <w:bdr w:val="none" w:color="auto" w:sz="0" w:space="0"/>
              </w:rPr>
              <w:t>周岁及以下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（年龄计算时间以简章规定为准）。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25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9"/>
                <w:szCs w:val="19"/>
                <w:bdr w:val="none" w:color="auto" w:sz="0" w:space="0"/>
              </w:rPr>
              <w:t>0472-8882286 0472-8921702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line="555" w:lineRule="atLeas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line="525" w:lineRule="atLeast"/>
        <w:rPr>
          <w:rFonts w:hint="eastAsia" w:ascii="宋体" w:hAnsi="宋体" w:eastAsia="宋体" w:cs="宋体"/>
          <w:b w:val="0"/>
          <w:sz w:val="24"/>
          <w:szCs w:val="24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54DA5"/>
    <w:rsid w:val="42F5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2021-06-21T12:09:00Z</dcterms:created>
  <dc:creator>Administrator</dc:creator>
  <cp:lastModifiedBy>Administrator</cp:lastModifiedBy>
  <dcterms:modified xsi:type="dcterms:W3CDTF">2021-06-21T15:13:36Z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