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27" w:rsidRPr="003C59E5" w:rsidRDefault="00B56327" w:rsidP="00B56327">
      <w:pPr>
        <w:spacing w:line="4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3C59E5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715647" w:rsidRPr="003C59E5">
        <w:rPr>
          <w:rFonts w:ascii="黑体" w:eastAsia="黑体" w:hAnsi="黑体" w:hint="eastAsia"/>
          <w:color w:val="000000" w:themeColor="text1"/>
          <w:sz w:val="32"/>
          <w:szCs w:val="32"/>
        </w:rPr>
        <w:t>6</w:t>
      </w:r>
    </w:p>
    <w:p w:rsidR="000F0BB3" w:rsidRPr="003C59E5" w:rsidRDefault="00D35FCD" w:rsidP="000F0BB3">
      <w:pPr>
        <w:spacing w:line="4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黔江区</w:t>
      </w:r>
      <w:r w:rsidR="000F0BB3"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202</w:t>
      </w:r>
      <w:r w:rsidR="00BB189B"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1</w:t>
      </w:r>
      <w:r w:rsidR="00431D7C"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年</w:t>
      </w:r>
      <w:r w:rsidR="000F0BB3"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事业单位招考</w:t>
      </w:r>
    </w:p>
    <w:p w:rsidR="000F0BB3" w:rsidRPr="003C59E5" w:rsidRDefault="000F0BB3" w:rsidP="000F0BB3">
      <w:pPr>
        <w:spacing w:line="4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3C59E5">
        <w:rPr>
          <w:rFonts w:ascii="方正小标宋_GBK" w:eastAsia="方正小标宋_GBK" w:hint="eastAsia"/>
          <w:color w:val="000000" w:themeColor="text1"/>
          <w:sz w:val="44"/>
          <w:szCs w:val="44"/>
        </w:rPr>
        <w:t>新冠肺炎疫情防控告知书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为</w:t>
      </w:r>
      <w:r w:rsidR="00BB189B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切实做好新冠</w:t>
      </w:r>
      <w:r w:rsidR="00431D7C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肺炎疫情防控工作，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保证广大报考人员的身体健康，请报考人员通过官方渠道查询本人所处地区的疫情风险等级。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一、对来自</w:t>
      </w:r>
      <w:r w:rsidR="009E0A7F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中</w:t>
      </w:r>
      <w:r w:rsidR="0097018B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、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高风险地区</w:t>
      </w:r>
      <w:r w:rsidR="0025176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和重点地区（国内有中、高风险的省市，除中、高风险地区外）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的报考人员，</w:t>
      </w:r>
      <w:r w:rsidR="003C59E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资格审查</w:t>
      </w:r>
      <w:r w:rsidR="006406DB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及</w:t>
      </w:r>
      <w:r w:rsidR="0045321E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考试</w:t>
      </w:r>
      <w:r w:rsidR="00944619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 w:rsidR="00323397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包括</w:t>
      </w:r>
      <w:r w:rsidR="00944619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笔试和面试）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时须持</w:t>
      </w:r>
      <w:r w:rsidR="0045321E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近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7天内核酸检测阴性证明</w:t>
      </w:r>
      <w:r w:rsidR="002B4F0F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或</w:t>
      </w:r>
      <w:r w:rsidR="00431D7C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能够包含核酸检测阴性信息的健康通行码“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绿码</w:t>
      </w:r>
      <w:r w:rsidR="00431D7C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”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。对</w:t>
      </w:r>
      <w:r w:rsidR="002B4F0F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来自低风险地区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97018B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考生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3C59E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资格审查</w:t>
      </w:r>
      <w:r w:rsidR="0097018B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及考试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时须持健康</w:t>
      </w:r>
      <w:r w:rsidR="002D13AD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通行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码</w:t>
      </w:r>
      <w:r w:rsidR="00400061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“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绿码</w:t>
      </w:r>
      <w:r w:rsidR="00400061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”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二、参加</w:t>
      </w:r>
      <w:r w:rsidR="003C59E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资格审查</w:t>
      </w:r>
      <w:r w:rsidR="0045321E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及考试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的考生应在当天入场时主动向工作人员出示上述证明或健康码</w:t>
      </w:r>
      <w:r w:rsidR="001C27C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经现场测量体温正常（＜37.3℃）者方可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参加现场</w:t>
      </w:r>
      <w:r w:rsidR="003C59E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资格审查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和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进入考点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参加考试</w:t>
      </w:r>
      <w:r w:rsidR="001C27C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  <w:r w:rsidR="002C77F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同时，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自备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并佩戴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一次性使用医用口罩或医用外科口罩，除身份确认、答题环节可摘除口罩以外，应全程佩戴，做好个人防护。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三、</w:t>
      </w:r>
      <w:r w:rsidR="002C77F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考生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在</w:t>
      </w:r>
      <w:r w:rsidR="003C59E5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资格审查</w:t>
      </w:r>
      <w:r w:rsidR="002C77F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及考试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当天不能按上述要求提供证明或健康码的，以及当天因体温异常、干咳、乏力等症状，经现场医务专业人员确认有可疑症状的</w:t>
      </w:r>
      <w:r w:rsidR="002C77F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考生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，不得进入考点</w:t>
      </w:r>
      <w:r w:rsidR="00400061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，并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配合安排至医院发热门诊就诊。因上述情形被集中隔离医学观察或被送至医院发热门诊就诊的考生，不再参加此次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，并视同主动放弃资格</w:t>
      </w:r>
      <w:r w:rsidR="0012130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D85DEF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同时相关费用</w:t>
      </w:r>
      <w:r w:rsidR="0012130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由考生自理。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四、考生如因有相关旅居史、密切接触史等流行病学史被集中隔离，</w:t>
      </w:r>
      <w:r w:rsidR="00735996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当天无法到达考点报到的，视为放弃资格。仍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处于新冠肺炎治疗期或出院观察期，以及因其它个人原因无法参加</w:t>
      </w:r>
      <w:r w:rsidR="001C27C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的考生，视同放弃资格。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五、考生应在报名时认真阅读《</w:t>
      </w:r>
      <w:r w:rsidR="001B4A3E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黔江区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202</w:t>
      </w:r>
      <w:r w:rsidR="00323397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年事业单位招考新冠肺炎疫情防控</w:t>
      </w:r>
      <w:r w:rsidR="003862BC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告知书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》，</w:t>
      </w:r>
      <w:r w:rsidR="003862BC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自觉遵守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告知事项、证明义务和防疫要求，自愿承担因不实承诺</w:t>
      </w:r>
      <w:r w:rsidR="00400061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造成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的相关责任、接受相应处理。凡隐瞒或谎报旅居史、接触史、健康状况等疫情防控重点信息，不配</w:t>
      </w:r>
      <w:r w:rsidR="0012130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合工作人员进行防疫检测、询问、排查、送诊等造成严重后果的，取消其</w:t>
      </w:r>
      <w:r w:rsidR="001C27CA"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考试</w:t>
      </w:r>
      <w:r w:rsidRPr="003C59E5">
        <w:rPr>
          <w:rFonts w:ascii="方正仿宋_GBK" w:eastAsia="方正仿宋_GBK" w:hint="eastAsia"/>
          <w:color w:val="000000" w:themeColor="text1"/>
          <w:sz w:val="32"/>
          <w:szCs w:val="32"/>
        </w:rPr>
        <w:t>资格，并记入事业单位招考诚信档案，如有违法行为，将依法追究其法律责任。</w:t>
      </w:r>
    </w:p>
    <w:p w:rsidR="000F0BB3" w:rsidRPr="003C59E5" w:rsidRDefault="000F0BB3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</w:p>
    <w:p w:rsidR="004358AB" w:rsidRPr="003C59E5" w:rsidRDefault="004358AB" w:rsidP="000F0BB3">
      <w:pPr>
        <w:spacing w:after="0" w:line="560" w:lineRule="exact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</w:p>
    <w:p w:rsidR="003C59E5" w:rsidRPr="003C59E5" w:rsidRDefault="003C59E5">
      <w:pPr>
        <w:spacing w:after="0" w:line="560" w:lineRule="exact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</w:p>
    <w:p w:rsidR="003C59E5" w:rsidRPr="003C59E5" w:rsidRDefault="003C59E5">
      <w:pPr>
        <w:spacing w:after="0" w:line="560" w:lineRule="exact"/>
        <w:jc w:val="both"/>
        <w:rPr>
          <w:rFonts w:ascii="方正仿宋_GBK" w:eastAsia="方正仿宋_GBK"/>
          <w:color w:val="000000" w:themeColor="text1"/>
          <w:sz w:val="32"/>
          <w:szCs w:val="32"/>
        </w:rPr>
      </w:pPr>
    </w:p>
    <w:sectPr w:rsidR="003C59E5" w:rsidRPr="003C59E5" w:rsidSect="000F0BB3"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5B" w:rsidRDefault="0043195B" w:rsidP="000F0BB3">
      <w:pPr>
        <w:spacing w:after="0"/>
      </w:pPr>
      <w:r>
        <w:separator/>
      </w:r>
    </w:p>
  </w:endnote>
  <w:endnote w:type="continuationSeparator" w:id="0">
    <w:p w:rsidR="0043195B" w:rsidRDefault="0043195B" w:rsidP="000F0B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5B" w:rsidRDefault="0043195B" w:rsidP="000F0BB3">
      <w:pPr>
        <w:spacing w:after="0"/>
      </w:pPr>
      <w:r>
        <w:separator/>
      </w:r>
    </w:p>
  </w:footnote>
  <w:footnote w:type="continuationSeparator" w:id="0">
    <w:p w:rsidR="0043195B" w:rsidRDefault="0043195B" w:rsidP="000F0BB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0BB3"/>
    <w:rsid w:val="0012130A"/>
    <w:rsid w:val="0013770A"/>
    <w:rsid w:val="001A054C"/>
    <w:rsid w:val="001B4A3E"/>
    <w:rsid w:val="001C27CA"/>
    <w:rsid w:val="00222748"/>
    <w:rsid w:val="00251765"/>
    <w:rsid w:val="002B0CF6"/>
    <w:rsid w:val="002B4F0F"/>
    <w:rsid w:val="002C77FA"/>
    <w:rsid w:val="002D13AD"/>
    <w:rsid w:val="002F49D4"/>
    <w:rsid w:val="00323397"/>
    <w:rsid w:val="00323B43"/>
    <w:rsid w:val="00372C98"/>
    <w:rsid w:val="003862BC"/>
    <w:rsid w:val="003B77CE"/>
    <w:rsid w:val="003C59E5"/>
    <w:rsid w:val="003D37D8"/>
    <w:rsid w:val="00400061"/>
    <w:rsid w:val="00426133"/>
    <w:rsid w:val="0043195B"/>
    <w:rsid w:val="00431D7C"/>
    <w:rsid w:val="004358AB"/>
    <w:rsid w:val="0045321E"/>
    <w:rsid w:val="004A1360"/>
    <w:rsid w:val="005124EC"/>
    <w:rsid w:val="00527B9A"/>
    <w:rsid w:val="005A2BEB"/>
    <w:rsid w:val="005F0521"/>
    <w:rsid w:val="006406DB"/>
    <w:rsid w:val="00715647"/>
    <w:rsid w:val="00735996"/>
    <w:rsid w:val="00780D4E"/>
    <w:rsid w:val="007C7AFC"/>
    <w:rsid w:val="008B7726"/>
    <w:rsid w:val="00944619"/>
    <w:rsid w:val="0097018B"/>
    <w:rsid w:val="009E0A7F"/>
    <w:rsid w:val="00B56327"/>
    <w:rsid w:val="00B76570"/>
    <w:rsid w:val="00B80F58"/>
    <w:rsid w:val="00B84235"/>
    <w:rsid w:val="00BB189B"/>
    <w:rsid w:val="00BC4E2A"/>
    <w:rsid w:val="00BF1A69"/>
    <w:rsid w:val="00C574BD"/>
    <w:rsid w:val="00CA62A5"/>
    <w:rsid w:val="00CD056A"/>
    <w:rsid w:val="00D15895"/>
    <w:rsid w:val="00D31D50"/>
    <w:rsid w:val="00D35FCD"/>
    <w:rsid w:val="00D85DEF"/>
    <w:rsid w:val="00DA72F8"/>
    <w:rsid w:val="00E0640A"/>
    <w:rsid w:val="00F15841"/>
    <w:rsid w:val="00F8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B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BB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B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BB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37</cp:revision>
  <cp:lastPrinted>2020-07-03T01:52:00Z</cp:lastPrinted>
  <dcterms:created xsi:type="dcterms:W3CDTF">2008-09-11T17:20:00Z</dcterms:created>
  <dcterms:modified xsi:type="dcterms:W3CDTF">2021-05-08T05:45:00Z</dcterms:modified>
</cp:coreProperties>
</file>