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0" w:type="dxa"/>
        <w:tblCellMar>
          <w:left w:w="0" w:type="dxa"/>
          <w:right w:w="0" w:type="dxa"/>
        </w:tblCellMar>
        <w:tblLook w:val="04A0"/>
      </w:tblPr>
      <w:tblGrid>
        <w:gridCol w:w="1275"/>
        <w:gridCol w:w="900"/>
        <w:gridCol w:w="750"/>
        <w:gridCol w:w="5280"/>
        <w:gridCol w:w="1215"/>
      </w:tblGrid>
      <w:tr w:rsidR="005D0443" w:rsidRPr="005D0443" w:rsidTr="005D0443">
        <w:trPr>
          <w:trHeight w:val="9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选聘</w:t>
            </w:r>
          </w:p>
          <w:p w:rsidR="005D0443" w:rsidRPr="005D0443" w:rsidRDefault="005D0443" w:rsidP="005D0443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单位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选聘</w:t>
            </w:r>
          </w:p>
          <w:p w:rsidR="005D0443" w:rsidRPr="005D0443" w:rsidRDefault="005D0443" w:rsidP="005D0443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岗位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选聘人数</w:t>
            </w:r>
          </w:p>
        </w:tc>
        <w:tc>
          <w:tcPr>
            <w:tcW w:w="5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选聘专业及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学历（学位）要求</w:t>
            </w:r>
          </w:p>
        </w:tc>
        <w:tc>
          <w:tcPr>
            <w:tcW w:w="1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黑体" w:eastAsia="黑体" w:hAnsi="黑体" w:cs="宋体" w:hint="eastAsia"/>
                <w:color w:val="333333"/>
                <w:sz w:val="24"/>
                <w:szCs w:val="24"/>
                <w:bdr w:val="none" w:sz="0" w:space="0" w:color="auto" w:frame="1"/>
              </w:rPr>
              <w:t>其他资格条件</w:t>
            </w:r>
          </w:p>
        </w:tc>
      </w:tr>
      <w:tr w:rsidR="005D0443" w:rsidRPr="005D0443" w:rsidTr="005D0443">
        <w:trPr>
          <w:trHeight w:val="690"/>
        </w:trPr>
        <w:tc>
          <w:tcPr>
            <w:tcW w:w="12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宁海县</w:t>
            </w:r>
          </w:p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微软雅黑" w:hAnsi="微软雅黑" w:cs="宋体" w:hint="eastAsia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经济管理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应用经济学一级学科专业；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1.符合岗位专业要求、具有研究生及以上学历且能在规定时间取得学历学位证书的2019、2020、2021届毕业生；</w:t>
            </w: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br/>
              <w:t>2.硕士研究生年龄在28周岁以下，博士研究生年龄在31周岁以下。</w:t>
            </w:r>
          </w:p>
        </w:tc>
      </w:tr>
      <w:tr w:rsidR="005D0443" w:rsidRPr="005D0443" w:rsidTr="005D044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农业发展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作物学、农林经济管理、水产一级学科专业，果树学、蔬菜学、种业、农业信息化、渔业发展二级学科专业；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7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文化旅游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旅游管理、风景园林、风景园林学、图书情报一级学科专业，旅游管理、图书馆学二级学科专业；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6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财经管理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审计、会计一级学科专业，会计学二级学科专业；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数字化管理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计算机科学与技术、软件工程一级学科专业，计算机技术、软件工程二级学科专业；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社会政治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政治学、社会学、哲学一级学科专业；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公共健康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公共卫生与预防医学、心理学、应用心理一级学科专业；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教育管理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教育学一级学科专业，教育管理、现代教育技术、教育领导与管理、学生发展与教育二级学科专业；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环境保护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环境科学与工程一级学科专业，环境工程二级学科专业；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工程造价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建筑学、土木工程、水利工程一级学科专业， 建筑与土木工程、水利工程二级学科专业；</w:t>
            </w:r>
            <w:r w:rsidRPr="005D0443">
              <w:rPr>
                <w:rFonts w:ascii="仿宋_GB2312" w:eastAsia="仿宋_GB2312" w:hAnsi="微软雅黑" w:cs="宋体" w:hint="eastAsia"/>
                <w:b/>
                <w:bCs/>
                <w:color w:val="333333"/>
                <w:sz w:val="24"/>
                <w:szCs w:val="24"/>
              </w:rPr>
              <w:t>要求本科为工程造价专业；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交通运输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交通运输工程一级学科专业，交通运输工程二级学科专业；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8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安全管理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安全科学与工程一级学科专业，安全工程、安全技术及工程、防灾减灾工程及防护工程二级学科专业；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5D0443" w:rsidRPr="005D0443" w:rsidTr="005D044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综合管理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  <w:r w:rsidRPr="005D0443">
              <w:rPr>
                <w:rFonts w:ascii="仿宋_GB2312" w:eastAsia="仿宋_GB2312" w:hAnsi="微软雅黑" w:cs="宋体" w:hint="eastAsia"/>
                <w:color w:val="333333"/>
                <w:sz w:val="24"/>
                <w:szCs w:val="24"/>
                <w:bdr w:val="none" w:sz="0" w:space="0" w:color="auto" w:frame="1"/>
              </w:rPr>
              <w:t>专业不限。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D0443" w:rsidRPr="005D0443" w:rsidRDefault="005D0443" w:rsidP="005D0443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D0443"/>
    <w:rsid w:val="00323B43"/>
    <w:rsid w:val="003D37D8"/>
    <w:rsid w:val="004358AB"/>
    <w:rsid w:val="005D0443"/>
    <w:rsid w:val="0064020C"/>
    <w:rsid w:val="006C4A5E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5D044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2021-07-10T02:05:00Z</dcterms:created>
  <dcterms:modified xsi:type="dcterms:W3CDTF">2021-07-10T02:07:00Z</dcterms:modified>
</cp:coreProperties>
</file>