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紧缺人员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招聘职位表</w:t>
      </w:r>
    </w:p>
    <w:tbl>
      <w:tblPr>
        <w:tblStyle w:val="2"/>
        <w:tblpPr w:leftFromText="180" w:rightFromText="180" w:vertAnchor="text" w:horzAnchor="page" w:tblpX="1080" w:tblpY="338"/>
        <w:tblOverlap w:val="never"/>
        <w:tblW w:w="605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30"/>
        <w:gridCol w:w="1230"/>
        <w:gridCol w:w="992"/>
        <w:gridCol w:w="803"/>
        <w:gridCol w:w="1460"/>
        <w:gridCol w:w="4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职位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有三级以上医院3年以上工作经验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取得住院医师规范化培训合格证或考试合格者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DE40D"/>
    <w:multiLevelType w:val="singleLevel"/>
    <w:tmpl w:val="6F2DE4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4469EE4553E646149AB02145E58EBD27</vt:lpwstr>
  </property>
</Properties>
</file>