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5A" w:rsidRDefault="00143276" w:rsidP="00D33697">
      <w:pPr>
        <w:spacing w:after="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rsidR="00736E5A" w:rsidRDefault="00143276" w:rsidP="00D33697">
      <w:pPr>
        <w:spacing w:after="0"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2021年薛城区公开招聘中小学、幼儿园教师</w:t>
      </w:r>
    </w:p>
    <w:p w:rsidR="00736E5A" w:rsidRDefault="00143276" w:rsidP="00D33697">
      <w:pPr>
        <w:spacing w:after="0" w:line="560" w:lineRule="exact"/>
        <w:jc w:val="center"/>
        <w:rPr>
          <w:rFonts w:ascii="仿宋_GB2312" w:eastAsia="仿宋_GB2312" w:hAnsi="仿宋_GB2312" w:cs="仿宋_GB2312"/>
          <w:sz w:val="36"/>
          <w:szCs w:val="36"/>
        </w:rPr>
      </w:pPr>
      <w:r>
        <w:rPr>
          <w:rFonts w:ascii="方正小标宋简体" w:eastAsia="方正小标宋简体" w:hAnsi="方正小标宋简体" w:cs="方正小标宋简体" w:hint="eastAsia"/>
          <w:color w:val="000000" w:themeColor="text1"/>
          <w:sz w:val="36"/>
          <w:szCs w:val="36"/>
        </w:rPr>
        <w:t>应 聘 须 知</w:t>
      </w:r>
    </w:p>
    <w:p w:rsidR="00736E5A" w:rsidRDefault="00736E5A" w:rsidP="00D33697">
      <w:pPr>
        <w:spacing w:after="0" w:line="560" w:lineRule="exact"/>
        <w:ind w:firstLineChars="200" w:firstLine="643"/>
        <w:jc w:val="both"/>
        <w:rPr>
          <w:rFonts w:ascii="仿宋_GB2312" w:eastAsia="仿宋_GB2312" w:hAnsi="仿宋_GB2312" w:cs="仿宋_GB2312"/>
          <w:b/>
          <w:bCs/>
          <w:sz w:val="32"/>
          <w:szCs w:val="32"/>
        </w:rPr>
      </w:pP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1、非普通高等学历教育的其他教育形式的毕业生是否可以应聘？</w:t>
      </w:r>
    </w:p>
    <w:p w:rsidR="00736E5A" w:rsidRDefault="00143276" w:rsidP="00D33697">
      <w:pPr>
        <w:widowControl w:val="0"/>
        <w:adjustRightInd/>
        <w:snapToGrid/>
        <w:spacing w:after="0" w:line="56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国内非普通高等学历教育的其他教育形式（自学考试、成人教育、网络教育、夜大、电大等）毕业生取得毕业证和学位证后，符合岗位要求资格条件的，均可应聘。</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2、“应届毕业生”如何界定？</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本次招聘中的“应届毕业生”，是指国内普通高等学校或承担研究生教育任务的科学研究机构中，国家统一招生且就读期间个人档案保管在毕业院校的2021年毕业生。</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3、2019年、2020年普通高校毕业生可否以应届毕业生的身份报考？</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国家统一招生的普通高校毕业生离校时和在择业期内（国家规定择业期为二年）未落实工作单位，其档案、组织关系仍保留在原毕业学校，或保留在各级毕业生就业主管部门（毕业生就业指导服务中心）、各级人才交流服务机构和各级公共就业服务机构的毕业生，可以报考限应届毕业生报考岗位。</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4、留学回国人员可以应聘哪些岗位，需要提供哪些材料？</w:t>
      </w:r>
    </w:p>
    <w:p w:rsidR="00736E5A" w:rsidRDefault="00143276" w:rsidP="00D33697">
      <w:pPr>
        <w:widowControl w:val="0"/>
        <w:autoSpaceDE w:val="0"/>
        <w:autoSpaceDN w:val="0"/>
        <w:snapToGrid/>
        <w:spacing w:after="0" w:line="560" w:lineRule="exact"/>
        <w:ind w:firstLine="624"/>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留学回国人员可以根据自身情况应聘符合条件的岗位。</w:t>
      </w:r>
      <w:r>
        <w:rPr>
          <w:rFonts w:ascii="仿宋_GB2312" w:eastAsia="仿宋_GB2312" w:hAnsi="仿宋_GB2312" w:cs="仿宋_GB2312" w:hint="eastAsia"/>
          <w:kern w:val="2"/>
          <w:sz w:val="32"/>
          <w:szCs w:val="32"/>
        </w:rPr>
        <w:lastRenderedPageBreak/>
        <w:t>其中，与国（境）内高校应届毕业生同期毕业的留学回国人员（含择业期内未落实过工作单位的），可以应聘限应届毕业生报考岗位。</w:t>
      </w:r>
    </w:p>
    <w:p w:rsidR="00736E5A" w:rsidRDefault="00143276" w:rsidP="00D33697">
      <w:pPr>
        <w:widowControl w:val="0"/>
        <w:autoSpaceDE w:val="0"/>
        <w:autoSpaceDN w:val="0"/>
        <w:snapToGrid/>
        <w:spacing w:after="0" w:line="560" w:lineRule="exact"/>
        <w:ind w:firstLine="624"/>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留学回国人员应聘的，须提供国家教育部门的学历学位认证材料。应聘人员可登录教育部留学服务中心网站（http://www.cscse.edu.cn）查询认证的有关要求和程序。</w:t>
      </w:r>
    </w:p>
    <w:p w:rsidR="00736E5A" w:rsidRDefault="00143276" w:rsidP="00D33697">
      <w:pPr>
        <w:widowControl w:val="0"/>
        <w:adjustRightIn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对已取得国（境）外学历学位证书的、但未获得教育部门认证的留学生应聘的，需提供国（境）外学历学位证书及有资质的机构出具的翻译资料，并作出规定时间内可取得相关材料的承诺。</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5、对学历学位及相关证书取得时间有什么要求？</w:t>
      </w:r>
    </w:p>
    <w:p w:rsidR="00736E5A" w:rsidRPr="00D33697"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2021年应届毕业生以及与国（境）内高校应届毕业生同期毕业的留学回国人员的学历、学位及相关证书，须在2021年7月31日前取得；其他人员应聘的，</w:t>
      </w:r>
      <w:r w:rsidRPr="00D33697">
        <w:rPr>
          <w:rFonts w:ascii="仿宋_GB2312" w:eastAsia="仿宋_GB2312" w:hAnsi="仿宋_GB2312" w:cs="仿宋_GB2312" w:hint="eastAsia"/>
          <w:sz w:val="32"/>
          <w:szCs w:val="32"/>
        </w:rPr>
        <w:t>须在2021年7月</w:t>
      </w:r>
      <w:r w:rsidR="001D2817">
        <w:rPr>
          <w:rFonts w:ascii="仿宋_GB2312" w:eastAsia="仿宋_GB2312" w:hAnsi="仿宋_GB2312" w:cs="仿宋_GB2312" w:hint="eastAsia"/>
          <w:sz w:val="32"/>
          <w:szCs w:val="32"/>
        </w:rPr>
        <w:t>2</w:t>
      </w:r>
      <w:r w:rsidR="00AD7BA8">
        <w:rPr>
          <w:rFonts w:ascii="仿宋_GB2312" w:eastAsia="仿宋_GB2312" w:hAnsi="仿宋_GB2312" w:cs="仿宋_GB2312" w:hint="eastAsia"/>
          <w:sz w:val="32"/>
          <w:szCs w:val="32"/>
        </w:rPr>
        <w:t>9</w:t>
      </w:r>
      <w:r w:rsidRPr="00D33697">
        <w:rPr>
          <w:rFonts w:ascii="仿宋_GB2312" w:eastAsia="仿宋_GB2312" w:hAnsi="仿宋_GB2312" w:cs="仿宋_GB2312" w:hint="eastAsia"/>
          <w:sz w:val="32"/>
          <w:szCs w:val="32"/>
        </w:rPr>
        <w:t>日前取得国家承认的学历、学位证书。</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6、学历学位高于岗位要求的人员能否应聘？</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学历学位高于岗位条件要求，专业条件符合岗位规定的可以应聘。</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7、岗位汇总表中所要</w:t>
      </w:r>
      <w:bookmarkStart w:id="0" w:name="_GoBack"/>
      <w:bookmarkEnd w:id="0"/>
      <w:r>
        <w:rPr>
          <w:rFonts w:ascii="楷体_GB2312" w:eastAsia="楷体_GB2312" w:hAnsi="楷体_GB2312" w:cs="楷体_GB2312" w:hint="eastAsia"/>
          <w:sz w:val="32"/>
          <w:szCs w:val="32"/>
        </w:rPr>
        <w:t>求的专业如何理解？</w:t>
      </w:r>
    </w:p>
    <w:p w:rsidR="00736E5A" w:rsidRDefault="00143276" w:rsidP="00D33697">
      <w:pPr>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岗位汇总表中所要求的专业，主要参考教育部现行高等教育专业目录和人社部现行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736E5A" w:rsidRDefault="00143276" w:rsidP="00D33697">
      <w:pPr>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rsidR="00736E5A" w:rsidRDefault="00143276" w:rsidP="00D33697">
      <w:pPr>
        <w:spacing w:after="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736E5A" w:rsidRDefault="00143276" w:rsidP="00D33697">
      <w:pPr>
        <w:spacing w:after="0" w:line="560" w:lineRule="exact"/>
        <w:ind w:firstLineChars="200" w:firstLine="640"/>
        <w:jc w:val="both"/>
        <w:rPr>
          <w:rFonts w:ascii="仿宋_GB2312" w:eastAsia="仿宋_GB2312" w:hAnsi="仿宋_GB2312" w:cs="仿宋_GB2312"/>
          <w:b/>
          <w:sz w:val="32"/>
          <w:szCs w:val="32"/>
        </w:rPr>
      </w:pPr>
      <w:r>
        <w:rPr>
          <w:rFonts w:ascii="仿宋_GB2312" w:eastAsia="仿宋_GB2312" w:hAnsi="仿宋_GB2312" w:cs="仿宋_GB2312" w:hint="eastAsia"/>
          <w:bCs/>
          <w:sz w:val="32"/>
          <w:szCs w:val="32"/>
        </w:rPr>
        <w:t>特别提醒：鉴于现参考的专业目录可能未完全涵盖旧专业、新兴学科、国外学科等，请应聘人员及时查阅教育部现行高等教育专业目录和人社部现行的全国技工院校专业目录，核实是否属于参考专业目录中的专业。对于教育部现行高等教育专业目录和人社部现行的全国技工院校专</w:t>
      </w:r>
      <w:r>
        <w:rPr>
          <w:rFonts w:ascii="仿宋_GB2312" w:eastAsia="仿宋_GB2312" w:hAnsi="仿宋_GB2312" w:cs="仿宋_GB2312" w:hint="eastAsia"/>
          <w:bCs/>
          <w:sz w:val="32"/>
          <w:szCs w:val="32"/>
        </w:rPr>
        <w:lastRenderedPageBreak/>
        <w:t>业目录中没有的自设学科（专业）和国（境）外专业，考生在报名时需在备注栏中注明主要课程、研究方向和学习内容等情况，并主动联系招聘单位说明有关情况，并提供相关材料，招聘单位将根据岗位专业需求进行审核。</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8、网上填写报名信息时应注意什么？</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9、未通过资格初审的报名信息能否修改?</w:t>
      </w:r>
    </w:p>
    <w:p w:rsidR="00736E5A" w:rsidRDefault="00143276" w:rsidP="00D33697">
      <w:pPr>
        <w:spacing w:after="0" w:line="560" w:lineRule="exact"/>
        <w:ind w:firstLineChars="200" w:firstLine="640"/>
        <w:jc w:val="both"/>
        <w:rPr>
          <w:rFonts w:ascii="仿宋_GB2312" w:eastAsia="仿宋_GB2312" w:hAnsi="仿宋_GB2312" w:cs="仿宋_GB2312"/>
          <w:sz w:val="32"/>
          <w:szCs w:val="32"/>
        </w:rPr>
      </w:pPr>
      <w:r w:rsidRPr="00D33697">
        <w:rPr>
          <w:rFonts w:ascii="仿宋_GB2312" w:eastAsia="仿宋_GB2312" w:hAnsi="仿宋_GB2312" w:cs="仿宋_GB2312" w:hint="eastAsia"/>
          <w:sz w:val="32"/>
          <w:szCs w:val="32"/>
        </w:rPr>
        <w:t>2021年7月</w:t>
      </w:r>
      <w:r w:rsidR="0099439D">
        <w:rPr>
          <w:rFonts w:ascii="仿宋_GB2312" w:eastAsia="仿宋_GB2312" w:hAnsi="仿宋_GB2312" w:cs="仿宋_GB2312" w:hint="eastAsia"/>
          <w:sz w:val="32"/>
          <w:szCs w:val="32"/>
        </w:rPr>
        <w:t>3</w:t>
      </w:r>
      <w:r w:rsidR="00E8146E">
        <w:rPr>
          <w:rFonts w:ascii="仿宋_GB2312" w:eastAsia="仿宋_GB2312" w:hAnsi="仿宋_GB2312" w:cs="仿宋_GB2312" w:hint="eastAsia"/>
          <w:sz w:val="32"/>
          <w:szCs w:val="32"/>
        </w:rPr>
        <w:t>1</w:t>
      </w:r>
      <w:r w:rsidRPr="00D33697">
        <w:rPr>
          <w:rFonts w:ascii="仿宋_GB2312" w:eastAsia="仿宋_GB2312" w:hAnsi="仿宋_GB2312" w:cs="仿宋_GB2312" w:hint="eastAsia"/>
          <w:sz w:val="32"/>
          <w:szCs w:val="32"/>
        </w:rPr>
        <w:t>日17:00前</w:t>
      </w:r>
      <w:r>
        <w:rPr>
          <w:rFonts w:ascii="仿宋_GB2312" w:eastAsia="仿宋_GB2312" w:hAnsi="仿宋_GB2312" w:cs="仿宋_GB2312" w:hint="eastAsia"/>
          <w:sz w:val="32"/>
          <w:szCs w:val="32"/>
        </w:rPr>
        <w:t>，单位尚未初审或者初审未通过的，报名人员可以更改、补充报名信息，也可以改报其他岗位。其中，招聘单位要求补充信息的，应当及时完整地补充报名信息</w:t>
      </w:r>
      <w:r w:rsidRPr="00D33697">
        <w:rPr>
          <w:rFonts w:ascii="仿宋_GB2312" w:eastAsia="仿宋_GB2312" w:hAnsi="仿宋_GB2312" w:cs="仿宋_GB2312" w:hint="eastAsia"/>
          <w:sz w:val="32"/>
          <w:szCs w:val="32"/>
        </w:rPr>
        <w:t>。2021年7月</w:t>
      </w:r>
      <w:r w:rsidR="0099439D">
        <w:rPr>
          <w:rFonts w:ascii="仿宋_GB2312" w:eastAsia="仿宋_GB2312" w:hAnsi="仿宋_GB2312" w:cs="仿宋_GB2312" w:hint="eastAsia"/>
          <w:sz w:val="32"/>
          <w:szCs w:val="32"/>
        </w:rPr>
        <w:t>3</w:t>
      </w:r>
      <w:r w:rsidR="00AD7BA8">
        <w:rPr>
          <w:rFonts w:ascii="仿宋_GB2312" w:eastAsia="仿宋_GB2312" w:hAnsi="仿宋_GB2312" w:cs="仿宋_GB2312" w:hint="eastAsia"/>
          <w:sz w:val="32"/>
          <w:szCs w:val="32"/>
        </w:rPr>
        <w:t>1</w:t>
      </w:r>
      <w:r w:rsidRPr="00D33697">
        <w:rPr>
          <w:rFonts w:ascii="仿宋_GB2312" w:eastAsia="仿宋_GB2312" w:hAnsi="仿宋_GB2312" w:cs="仿宋_GB2312" w:hint="eastAsia"/>
          <w:sz w:val="32"/>
          <w:szCs w:val="32"/>
        </w:rPr>
        <w:t>日17:00后，单</w:t>
      </w:r>
      <w:r>
        <w:rPr>
          <w:rFonts w:ascii="仿宋_GB2312" w:eastAsia="仿宋_GB2312" w:hAnsi="仿宋_GB2312" w:cs="仿宋_GB2312" w:hint="eastAsia"/>
          <w:sz w:val="32"/>
          <w:szCs w:val="32"/>
        </w:rPr>
        <w:t>位尚未初审或者初审未通过的，不能再改报其他岗位，不能再修改、补充报名信息。</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10、符合定向招聘条件的人员可以应聘非定向招聘岗位吗？</w:t>
      </w:r>
    </w:p>
    <w:p w:rsidR="00736E5A" w:rsidRDefault="00143276" w:rsidP="00D33697">
      <w:pPr>
        <w:widowControl w:val="0"/>
        <w:adjustRightInd/>
        <w:snapToGrid/>
        <w:spacing w:after="0" w:line="560" w:lineRule="exact"/>
        <w:ind w:firstLineChars="200" w:firstLine="640"/>
        <w:jc w:val="both"/>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可以应聘非定向招聘岗位，但必须符合招聘岗位要求的条件。</w:t>
      </w:r>
    </w:p>
    <w:p w:rsidR="00736E5A" w:rsidRDefault="00143276" w:rsidP="00D33697">
      <w:pPr>
        <w:spacing w:after="0"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11、享受减免有关考务费用的农村特困大学生、城市低保人员、残疾人需提供哪些证明材料？</w:t>
      </w:r>
    </w:p>
    <w:p w:rsidR="00736E5A" w:rsidRDefault="00143276" w:rsidP="00D33697">
      <w:pPr>
        <w:spacing w:after="0" w:line="560" w:lineRule="exact"/>
        <w:ind w:firstLineChars="200" w:firstLine="640"/>
        <w:rPr>
          <w:rFonts w:ascii="仿宋_GB2312" w:eastAsia="仿宋_GB2312" w:hAnsi="仿宋_GB2312" w:cs="仿宋_GB2312"/>
          <w:bCs/>
          <w:kern w:val="2"/>
          <w:sz w:val="32"/>
          <w:szCs w:val="32"/>
        </w:rPr>
      </w:pPr>
      <w:r>
        <w:rPr>
          <w:rFonts w:ascii="仿宋_GB2312" w:eastAsia="仿宋_GB2312" w:hAnsi="仿宋_GB2312" w:cs="仿宋_GB2312" w:hint="eastAsia"/>
          <w:sz w:val="32"/>
          <w:szCs w:val="32"/>
        </w:rPr>
        <w:t>应聘人员为建档立卡脱贫享受政策人口</w:t>
      </w:r>
      <w:r>
        <w:rPr>
          <w:rFonts w:ascii="仿宋_GB2312" w:eastAsia="仿宋_GB2312" w:hAnsi="仿宋_GB2312" w:cs="仿宋_GB2312" w:hint="eastAsia"/>
          <w:bCs/>
          <w:kern w:val="2"/>
          <w:sz w:val="32"/>
          <w:szCs w:val="32"/>
        </w:rPr>
        <w:t>和即时帮扶人口的，提供其家庭所在地的县（区、市）扶贫办（部门）出具的有关证明；应聘人员为城乡低保对象和特困人员的，提供其家庭所在地的县（区、市）民政部门出具的有关证明；残疾人员提供《残疾人证》。</w:t>
      </w:r>
    </w:p>
    <w:p w:rsidR="00736E5A" w:rsidRDefault="00736E5A" w:rsidP="00D33697">
      <w:pPr>
        <w:spacing w:after="0" w:line="560" w:lineRule="exact"/>
        <w:ind w:firstLineChars="200" w:firstLine="640"/>
        <w:jc w:val="both"/>
        <w:rPr>
          <w:rFonts w:ascii="仿宋_GB2312" w:eastAsia="仿宋_GB2312" w:hAnsi="仿宋_GB2312" w:cs="仿宋_GB2312"/>
          <w:sz w:val="32"/>
          <w:szCs w:val="32"/>
        </w:rPr>
      </w:pPr>
    </w:p>
    <w:sectPr w:rsidR="00736E5A" w:rsidSect="00736E5A">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5E" w:rsidRDefault="0054015E" w:rsidP="00736E5A">
      <w:pPr>
        <w:spacing w:after="0"/>
      </w:pPr>
      <w:r>
        <w:separator/>
      </w:r>
    </w:p>
  </w:endnote>
  <w:endnote w:type="continuationSeparator" w:id="1">
    <w:p w:rsidR="0054015E" w:rsidRDefault="0054015E" w:rsidP="00736E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5A" w:rsidRDefault="00A930C9">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736E5A" w:rsidRDefault="00A930C9">
                <w:pPr>
                  <w:pStyle w:val="a3"/>
                </w:pPr>
                <w:r>
                  <w:rPr>
                    <w:rFonts w:hint="eastAsia"/>
                  </w:rPr>
                  <w:fldChar w:fldCharType="begin"/>
                </w:r>
                <w:r w:rsidR="00143276">
                  <w:rPr>
                    <w:rFonts w:hint="eastAsia"/>
                  </w:rPr>
                  <w:instrText xml:space="preserve"> PAGE  \* MERGEFORMAT </w:instrText>
                </w:r>
                <w:r>
                  <w:rPr>
                    <w:rFonts w:hint="eastAsia"/>
                  </w:rPr>
                  <w:fldChar w:fldCharType="separate"/>
                </w:r>
                <w:r w:rsidR="00E8146E">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5E" w:rsidRDefault="0054015E" w:rsidP="00736E5A">
      <w:pPr>
        <w:spacing w:after="0"/>
      </w:pPr>
      <w:r>
        <w:separator/>
      </w:r>
    </w:p>
  </w:footnote>
  <w:footnote w:type="continuationSeparator" w:id="1">
    <w:p w:rsidR="0054015E" w:rsidRDefault="0054015E" w:rsidP="00736E5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D31D50"/>
    <w:rsid w:val="00143276"/>
    <w:rsid w:val="001A2052"/>
    <w:rsid w:val="001D2817"/>
    <w:rsid w:val="002E66EF"/>
    <w:rsid w:val="002F05D3"/>
    <w:rsid w:val="00323B43"/>
    <w:rsid w:val="003B5371"/>
    <w:rsid w:val="003D37D8"/>
    <w:rsid w:val="003F1653"/>
    <w:rsid w:val="00426133"/>
    <w:rsid w:val="004358AB"/>
    <w:rsid w:val="004C2615"/>
    <w:rsid w:val="004D39BE"/>
    <w:rsid w:val="004F5151"/>
    <w:rsid w:val="0054015E"/>
    <w:rsid w:val="00632751"/>
    <w:rsid w:val="00644F7A"/>
    <w:rsid w:val="00736E5A"/>
    <w:rsid w:val="00743683"/>
    <w:rsid w:val="007B70E8"/>
    <w:rsid w:val="008B7726"/>
    <w:rsid w:val="008C6638"/>
    <w:rsid w:val="0099439D"/>
    <w:rsid w:val="00A33598"/>
    <w:rsid w:val="00A62529"/>
    <w:rsid w:val="00A930C9"/>
    <w:rsid w:val="00AD7067"/>
    <w:rsid w:val="00AD7BA8"/>
    <w:rsid w:val="00B032DE"/>
    <w:rsid w:val="00B24596"/>
    <w:rsid w:val="00B27642"/>
    <w:rsid w:val="00B73640"/>
    <w:rsid w:val="00B879E2"/>
    <w:rsid w:val="00BD762A"/>
    <w:rsid w:val="00C0064B"/>
    <w:rsid w:val="00C03F10"/>
    <w:rsid w:val="00CA427F"/>
    <w:rsid w:val="00CB678E"/>
    <w:rsid w:val="00D04C41"/>
    <w:rsid w:val="00D31D50"/>
    <w:rsid w:val="00D33697"/>
    <w:rsid w:val="00D5740B"/>
    <w:rsid w:val="00DA3BAB"/>
    <w:rsid w:val="00DF16E6"/>
    <w:rsid w:val="00E0479C"/>
    <w:rsid w:val="00E8146E"/>
    <w:rsid w:val="00EA6B3A"/>
    <w:rsid w:val="00FC5C60"/>
    <w:rsid w:val="03406FAC"/>
    <w:rsid w:val="03A14766"/>
    <w:rsid w:val="07373DC3"/>
    <w:rsid w:val="07C64AA6"/>
    <w:rsid w:val="08E0497B"/>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4247B7"/>
    <w:rsid w:val="45ED3BEB"/>
    <w:rsid w:val="45EE45C2"/>
    <w:rsid w:val="4BAD2772"/>
    <w:rsid w:val="5D013A54"/>
    <w:rsid w:val="678328B4"/>
    <w:rsid w:val="69E5602F"/>
    <w:rsid w:val="69EF5C36"/>
    <w:rsid w:val="6BAF1CCA"/>
    <w:rsid w:val="6FE40BFA"/>
    <w:rsid w:val="6FE47E8A"/>
    <w:rsid w:val="73EC273A"/>
    <w:rsid w:val="7C7B5475"/>
    <w:rsid w:val="7D2274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5A"/>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qFormat/>
    <w:rsid w:val="00736E5A"/>
    <w:pPr>
      <w:widowControl w:val="0"/>
      <w:adjustRightInd/>
      <w:snapToGrid/>
      <w:spacing w:beforeAutospacing="1" w:after="0" w:afterAutospacing="1"/>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36E5A"/>
    <w:pPr>
      <w:tabs>
        <w:tab w:val="center" w:pos="4153"/>
        <w:tab w:val="right" w:pos="8306"/>
      </w:tabs>
    </w:pPr>
    <w:rPr>
      <w:sz w:val="18"/>
      <w:szCs w:val="18"/>
    </w:rPr>
  </w:style>
  <w:style w:type="paragraph" w:styleId="a4">
    <w:name w:val="header"/>
    <w:basedOn w:val="a"/>
    <w:link w:val="Char0"/>
    <w:uiPriority w:val="99"/>
    <w:unhideWhenUsed/>
    <w:qFormat/>
    <w:rsid w:val="00736E5A"/>
    <w:pPr>
      <w:pBdr>
        <w:bottom w:val="single" w:sz="6" w:space="1" w:color="auto"/>
      </w:pBdr>
      <w:tabs>
        <w:tab w:val="center" w:pos="4153"/>
        <w:tab w:val="right" w:pos="8306"/>
      </w:tabs>
      <w:jc w:val="center"/>
    </w:pPr>
    <w:rPr>
      <w:sz w:val="18"/>
      <w:szCs w:val="18"/>
    </w:rPr>
  </w:style>
  <w:style w:type="paragraph" w:styleId="a5">
    <w:name w:val="Normal (Web)"/>
    <w:basedOn w:val="a"/>
    <w:unhideWhenUsed/>
    <w:qFormat/>
    <w:rsid w:val="00736E5A"/>
    <w:pPr>
      <w:adjustRightInd/>
      <w:snapToGrid/>
      <w:spacing w:before="100" w:beforeAutospacing="1" w:after="100" w:afterAutospacing="1"/>
    </w:pPr>
    <w:rPr>
      <w:rFonts w:ascii="宋体" w:eastAsia="宋体" w:hAnsi="宋体" w:cs="宋体"/>
      <w:sz w:val="24"/>
      <w:szCs w:val="24"/>
    </w:rPr>
  </w:style>
  <w:style w:type="character" w:customStyle="1" w:styleId="Char0">
    <w:name w:val="页眉 Char"/>
    <w:basedOn w:val="a0"/>
    <w:link w:val="a4"/>
    <w:uiPriority w:val="99"/>
    <w:qFormat/>
    <w:rsid w:val="00736E5A"/>
    <w:rPr>
      <w:rFonts w:ascii="Tahoma" w:eastAsia="微软雅黑" w:hAnsi="Tahoma" w:cstheme="minorBidi"/>
      <w:sz w:val="18"/>
      <w:szCs w:val="18"/>
    </w:rPr>
  </w:style>
  <w:style w:type="character" w:customStyle="1" w:styleId="Char">
    <w:name w:val="页脚 Char"/>
    <w:basedOn w:val="a0"/>
    <w:link w:val="a3"/>
    <w:uiPriority w:val="99"/>
    <w:qFormat/>
    <w:rsid w:val="00736E5A"/>
    <w:rPr>
      <w:rFonts w:ascii="Tahoma" w:eastAsia="微软雅黑" w:hAnsi="Tahoma" w:cstheme="minorBidi"/>
      <w:sz w:val="18"/>
      <w:szCs w:val="18"/>
    </w:rPr>
  </w:style>
  <w:style w:type="character" w:customStyle="1" w:styleId="1Char">
    <w:name w:val="标题 1 Char"/>
    <w:basedOn w:val="a0"/>
    <w:link w:val="1"/>
    <w:qFormat/>
    <w:rsid w:val="00736E5A"/>
    <w:rPr>
      <w:rFonts w:ascii="宋体" w:hAnsi="宋体"/>
      <w:b/>
      <w:kern w:val="44"/>
      <w:sz w:val="48"/>
      <w:szCs w:val="48"/>
    </w:rPr>
  </w:style>
  <w:style w:type="paragraph" w:styleId="a6">
    <w:name w:val="Balloon Text"/>
    <w:basedOn w:val="a"/>
    <w:link w:val="Char1"/>
    <w:uiPriority w:val="99"/>
    <w:semiHidden/>
    <w:unhideWhenUsed/>
    <w:rsid w:val="00D33697"/>
    <w:pPr>
      <w:spacing w:after="0"/>
    </w:pPr>
    <w:rPr>
      <w:sz w:val="18"/>
      <w:szCs w:val="18"/>
    </w:rPr>
  </w:style>
  <w:style w:type="character" w:customStyle="1" w:styleId="Char1">
    <w:name w:val="批注框文本 Char"/>
    <w:basedOn w:val="a0"/>
    <w:link w:val="a6"/>
    <w:uiPriority w:val="99"/>
    <w:semiHidden/>
    <w:rsid w:val="00D33697"/>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347</Words>
  <Characters>1979</Characters>
  <Application>Microsoft Office Word</Application>
  <DocSecurity>0</DocSecurity>
  <Lines>16</Lines>
  <Paragraphs>4</Paragraphs>
  <ScaleCrop>false</ScaleCrop>
  <Company>Sky123.Org</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13</cp:revision>
  <cp:lastPrinted>2021-07-16T01:16:00Z</cp:lastPrinted>
  <dcterms:created xsi:type="dcterms:W3CDTF">2021-06-05T11:55:00Z</dcterms:created>
  <dcterms:modified xsi:type="dcterms:W3CDTF">2021-07-20T07:24:00Z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1C92783E51114DD2A86F7F047D94E8EA</vt:lpwstr>
  </property>
</Properties>
</file>