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440"/>
        <w:jc w:val="both"/>
        <w:rPr>
          <w:rFonts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221E1F"/>
          <w:spacing w:val="0"/>
          <w:sz w:val="24"/>
          <w:szCs w:val="24"/>
          <w:bdr w:val="none" w:color="auto" w:sz="0" w:space="0"/>
        </w:rPr>
        <w:t>上外附属杭州学校（民办）公开招聘中小学优秀教育人才公告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221E1F"/>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上外附属杭州学校是由富阳区政府引入上海外国语大学及上海外国语大学附属外国语学校（上外附中）的名校资源而建的一所十五年一贯制学校。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上外附属杭州学校位于富阳区富春湾新城，总占地212亩，由全球顶尖设计公司英国BM宝</w:t>
      </w: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rPr>
        <w:t>⻨蓝（Broadway Malyan）规划设计。学校紧邻风景如画的富春江，远眺黄公望《富春山居图》实景山色，地铁六号线二期可直达，是一所既拥有自然山水又兼具都市文明的名胜学府。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学校在严格遵照国家课程大纲的基础上，结合不同学部学生的层次，全面导入上外附中的校本课程体系，加强外语教学，开设英语、法语、德语、日语、俄语、西班牙语等外语课程。教学全程采用小班制教学模式，每一个学生都能得到个性化、精细化、针对性的教学和辅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上外附属杭州学校将秉承上海外国语大学和上外附中的办学宗旨，充分发挥上海外国语大学和上外附中教育资源优势，为国家培养适应时代发展要求，“外语见长、文理并举、复合型、高层次、高素质”的国际型预备英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上外附属杭州学校包含了幼儿园、小学、初中、高中全学段，可容纳3000名学生，预计2022年9月正式开学。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因上外附属杭州学校事业发展需要，参照《事业单位人事管理条例》（国务院令第652号）、《事业单位公开招聘人员暂行规定》（人事部令第6号）和《关于加强新时期高层次人才引育的若干意见》（富委人领办〔2020〕17号）等文件精神，上外附属杭州学校面向全国公开招聘初中、小学优秀教育人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一、招聘岗位、对象和条件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4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本次公开招聘高层次教育人才</w:t>
      </w:r>
      <w:r>
        <w:rPr>
          <w:rStyle w:val="5"/>
          <w:rFonts w:hint="eastAsia" w:ascii="微软雅黑" w:hAnsi="微软雅黑" w:eastAsia="微软雅黑" w:cs="微软雅黑"/>
          <w:i w:val="0"/>
          <w:iCs w:val="0"/>
          <w:caps w:val="0"/>
          <w:color w:val="000000"/>
          <w:spacing w:val="0"/>
          <w:sz w:val="24"/>
          <w:szCs w:val="24"/>
          <w:bdr w:val="none" w:color="auto" w:sz="0" w:space="0"/>
        </w:rPr>
        <w:t>11</w:t>
      </w:r>
      <w:r>
        <w:rPr>
          <w:rFonts w:hint="eastAsia" w:ascii="微软雅黑" w:hAnsi="微软雅黑" w:eastAsia="微软雅黑" w:cs="微软雅黑"/>
          <w:i w:val="0"/>
          <w:iCs w:val="0"/>
          <w:caps w:val="0"/>
          <w:color w:val="000000"/>
          <w:spacing w:val="0"/>
          <w:sz w:val="24"/>
          <w:szCs w:val="24"/>
          <w:bdr w:val="none" w:color="auto" w:sz="0" w:space="0"/>
        </w:rPr>
        <w:t>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1.教学管理岗位</w:t>
      </w:r>
    </w:p>
    <w:tbl>
      <w:tblPr>
        <w:tblW w:w="8730"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25"/>
        <w:gridCol w:w="2205"/>
        <w:gridCol w:w="825"/>
        <w:gridCol w:w="1575"/>
        <w:gridCol w:w="1725"/>
        <w:gridCol w:w="15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序号</w:t>
            </w:r>
          </w:p>
        </w:tc>
        <w:tc>
          <w:tcPr>
            <w:tcW w:w="21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学校</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小计</w:t>
            </w:r>
          </w:p>
        </w:tc>
        <w:tc>
          <w:tcPr>
            <w:tcW w:w="15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总校</w:t>
            </w:r>
          </w:p>
        </w:tc>
        <w:tc>
          <w:tcPr>
            <w:tcW w:w="17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初中部</w:t>
            </w:r>
          </w:p>
        </w:tc>
        <w:tc>
          <w:tcPr>
            <w:tcW w:w="15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小学部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21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上外附属杭州学校</w:t>
            </w:r>
          </w:p>
        </w:tc>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3</w:t>
            </w:r>
          </w:p>
        </w:tc>
        <w:tc>
          <w:tcPr>
            <w:tcW w:w="15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15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303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合计</w:t>
            </w:r>
          </w:p>
        </w:tc>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3</w:t>
            </w:r>
          </w:p>
        </w:tc>
        <w:tc>
          <w:tcPr>
            <w:tcW w:w="15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15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2.学科主任岗位</w:t>
      </w:r>
    </w:p>
    <w:tbl>
      <w:tblPr>
        <w:tblW w:w="9390"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6"/>
        <w:gridCol w:w="2224"/>
        <w:gridCol w:w="841"/>
        <w:gridCol w:w="661"/>
        <w:gridCol w:w="661"/>
        <w:gridCol w:w="661"/>
        <w:gridCol w:w="661"/>
        <w:gridCol w:w="661"/>
        <w:gridCol w:w="661"/>
        <w:gridCol w:w="736"/>
        <w:gridCol w:w="8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序号</w:t>
            </w:r>
          </w:p>
        </w:tc>
        <w:tc>
          <w:tcPr>
            <w:tcW w:w="22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学校</w:t>
            </w:r>
          </w:p>
        </w:tc>
        <w:tc>
          <w:tcPr>
            <w:tcW w:w="8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小计</w:t>
            </w:r>
          </w:p>
        </w:tc>
        <w:tc>
          <w:tcPr>
            <w:tcW w:w="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小学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语文</w:t>
            </w:r>
          </w:p>
        </w:tc>
        <w:tc>
          <w:tcPr>
            <w:tcW w:w="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小学数学</w:t>
            </w:r>
          </w:p>
        </w:tc>
        <w:tc>
          <w:tcPr>
            <w:tcW w:w="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小学英语</w:t>
            </w:r>
          </w:p>
        </w:tc>
        <w:tc>
          <w:tcPr>
            <w:tcW w:w="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初中语文</w:t>
            </w:r>
          </w:p>
        </w:tc>
        <w:tc>
          <w:tcPr>
            <w:tcW w:w="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初中数学</w:t>
            </w:r>
          </w:p>
        </w:tc>
        <w:tc>
          <w:tcPr>
            <w:tcW w:w="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初中英语</w:t>
            </w:r>
          </w:p>
        </w:tc>
        <w:tc>
          <w:tcPr>
            <w:tcW w:w="7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初中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科学</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全学段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体育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上外附属杭州学校</w:t>
            </w:r>
          </w:p>
        </w:tc>
        <w:tc>
          <w:tcPr>
            <w:tcW w:w="8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8</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7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2985"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合计</w:t>
            </w:r>
          </w:p>
        </w:tc>
        <w:tc>
          <w:tcPr>
            <w:tcW w:w="8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8</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7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（二）招聘范围和对象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本次招聘面向符合以下条件之一的人员：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具有省功勋教师、省特级教师、省教坛新秀、省优秀班主任、省技能大师、省技术能手等及以上荣誉称号的教师；省教师基本功大赛（技能大赛）、省学科优质课评比二等奖及以上获得者；全国五项学科（数学、物理、化学、生物、信息）竞赛一等奖及以上获得者指导教师，全国职业院校技能大赛二等奖及以上获得者指导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20" w:right="0" w:firstLine="36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2.具有地市级教坛新秀或学科带头人及以上荣誉称号的教师；地市级教师基本功大赛（技能大赛）、学科优质课评比一等奖及以上获得者。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20" w:right="0" w:firstLine="36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3.相当于杭州市高层次人才分类认定的A-D类人才。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同时，应聘教学管理岗位的还须有3年及以上中小学正副校长任职经历；应聘学科教研组长岗位的还须具有中级及以上专业技术职务，在教学一线任教不少于8年，3年及以上学科教研组长、备课组长的任职经历。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2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除符合上述招聘对象范围外，应聘人员还必须符合下列条件：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2.热爱教育事业，遵纪守法，具有良好的社会公德和职业道德，无违法违纪行为。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3.具有大学本科及以上学历，具有适用的教师资格证，具有适应岗位要求的身体条件。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年龄一般要求在35周岁及以下（1986年1月1日及以后出生）；符合招聘条件且具有副高职称及以上的教师，年龄可放宽到45周岁及以下（1976年1月1日及以后出生）；国家级教学名师、省特级教师、省教坛新秀年龄可放宽到50周岁及以下（1971年1月1日及以后出生），特别优秀的可适当放宽年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二、招聘程序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应聘教师于2021年7月28日至8月5日将个人简历及相关材料电子稿发至学校人事处邮箱。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邮箱号：sflshz</w:t>
      </w:r>
      <w:r>
        <w:rPr>
          <w:rFonts w:hint="eastAsia" w:ascii="微软雅黑" w:hAnsi="微软雅黑" w:eastAsia="微软雅黑" w:cs="微软雅黑"/>
          <w:i w:val="0"/>
          <w:iCs w:val="0"/>
          <w:caps w:val="0"/>
          <w:color w:val="000000"/>
          <w:spacing w:val="0"/>
          <w:sz w:val="24"/>
          <w:szCs w:val="24"/>
          <w:u w:val="single"/>
          <w:bdr w:val="none" w:color="auto" w:sz="0" w:space="0"/>
        </w:rPr>
        <w:t>_</w:t>
      </w:r>
      <w:r>
        <w:rPr>
          <w:rFonts w:hint="eastAsia" w:ascii="微软雅黑" w:hAnsi="微软雅黑" w:eastAsia="微软雅黑" w:cs="微软雅黑"/>
          <w:i w:val="0"/>
          <w:iCs w:val="0"/>
          <w:caps w:val="0"/>
          <w:color w:val="000000"/>
          <w:spacing w:val="0"/>
          <w:sz w:val="24"/>
          <w:szCs w:val="24"/>
          <w:bdr w:val="none" w:color="auto" w:sz="0" w:space="0"/>
        </w:rPr>
        <w:t>hr@163.com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联系人：陈老师 13306810036（微信同号）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相关资料包括：身份证，学历学位证书，资格证书，职称证书、符合报名条件的获奖证书或荣誉证书以及发表的论文代表作或代表性成果等材料。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区教育局组织招聘单位根据招聘条件和招聘岗位的具体要求，对报考人员进行资格审核。招聘单位对资格审查通过人员进行初选。初选后，招聘单位通知入围考核环节的报名人员。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初选入围者，参加考核。考核采用面试、面谈等形式进行。考核不受最低开考比例限制。考核满分为100分，成绩合格线为75分，考核不合格者不列入体检、考察对象。考核具体时间和地点另行通知。面试时须查验相关报名材料的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41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 体检、考察、公示与聘用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 体检：根据各学科招聘岗位数按面试成绩在合格人员中从高分到低分以1:1的比例确定体检人员，体检由区教育局统一组织。体检参照用工体检标准，体检具体时间和地点另行通知。未按规定时间、地点参加体检的，视作放弃。若有放弃体检或体检不合格的，不再安排人员替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2.考察：体检后，由招聘单位按《杭州市事业单位公开招聘工作人员操作程序（试行）》(杭人社发 〔2014〕380号)要求对体检合格人员进行考察。考察不合格或申请放弃考察的，取消聘用资格。取消聘用资格后，不再安排人员替补。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3.公示：考察合格，经公示无异议的，公示结束后确定拟聘人员，按规定办理聘用手续。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 聘用：拟聘用人员必须在规定时间内报到，逾期不报到的，取消聘用资格。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三、待遇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引进后，若认定为杭州市人才分类认定的A-E类教育人才、富阳区F类教育人才，可根据《杭州市富阳区教育高层次人才引进激励办法》（富教〔2020〕107号）享受相应的人才引进政策（具体政策见富阳教育发布）。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引进后，若认定为富阳区级名师名校长的，可根据《杭州市富阳区高层次教育人才奖励办法》，享受年度政府专项补贴和年度专项考核等奖励（具体政策见富阳教育发布）。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四、招聘纪律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1.招聘工作信息公开、过程公开、结果公开，接受社会及有关部门的监督。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2.严格招聘纪律，对有伪造涂改证件证明，或以其他不正当手段获取应聘资格的，一经查实，解除聘用合同，追回已享受优惠待遇，并依法依规追究责任。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3.工作人员违反规定，影响招聘公平公正进行的，视情节轻重调离招聘工作岗位或给予相应的处分；对违反公开招聘纪律的其他相关人员，按照有关规定追究责任。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64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本公告由杭州市富阳区教育局负责解释。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政策咨询电话： 0571-61700991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监督投诉电话：0571-63326720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杭州市富阳区人力社保局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杭州市富阳区教育局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2021年 7月27日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5"/>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上外附属杭州学校公开招聘优秀教育人才报名表</w:t>
      </w:r>
    </w:p>
    <w:tbl>
      <w:tblPr>
        <w:tblW w:w="991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95"/>
        <w:gridCol w:w="1245"/>
        <w:gridCol w:w="705"/>
        <w:gridCol w:w="555"/>
        <w:gridCol w:w="285"/>
        <w:gridCol w:w="570"/>
        <w:gridCol w:w="855"/>
        <w:gridCol w:w="270"/>
        <w:gridCol w:w="840"/>
        <w:gridCol w:w="1515"/>
        <w:gridCol w:w="15"/>
        <w:gridCol w:w="19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10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姓名</w:t>
            </w:r>
          </w:p>
        </w:tc>
        <w:tc>
          <w:tcPr>
            <w:tcW w:w="12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性别</w:t>
            </w:r>
          </w:p>
        </w:tc>
        <w:tc>
          <w:tcPr>
            <w:tcW w:w="5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84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年月</w:t>
            </w:r>
          </w:p>
        </w:tc>
        <w:tc>
          <w:tcPr>
            <w:tcW w:w="112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840" w:type="dxa"/>
            <w:tcBorders>
              <w:top w:val="single" w:color="auto" w:sz="6" w:space="0"/>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贯</w:t>
            </w:r>
          </w:p>
        </w:tc>
        <w:tc>
          <w:tcPr>
            <w:tcW w:w="153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96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二寸照片（电子版）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参加工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作年月</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政治面貌</w:t>
            </w:r>
          </w:p>
        </w:tc>
        <w:tc>
          <w:tcPr>
            <w:tcW w:w="14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125" w:type="dxa"/>
            <w:gridSpan w:val="2"/>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最高学历</w:t>
            </w:r>
          </w:p>
        </w:tc>
        <w:tc>
          <w:tcPr>
            <w:tcW w:w="23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96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专业技术职称</w:t>
            </w:r>
          </w:p>
        </w:tc>
        <w:tc>
          <w:tcPr>
            <w:tcW w:w="279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252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现聘任专业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技术等级</w:t>
            </w:r>
          </w:p>
        </w:tc>
        <w:tc>
          <w:tcPr>
            <w:tcW w:w="15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96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教师资格证书及学科</w:t>
            </w:r>
          </w:p>
        </w:tc>
        <w:tc>
          <w:tcPr>
            <w:tcW w:w="421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11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任教学科</w:t>
            </w:r>
          </w:p>
        </w:tc>
        <w:tc>
          <w:tcPr>
            <w:tcW w:w="15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96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身份证号码</w:t>
            </w:r>
          </w:p>
        </w:tc>
        <w:tc>
          <w:tcPr>
            <w:tcW w:w="421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11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普通话等级</w:t>
            </w:r>
          </w:p>
        </w:tc>
        <w:tc>
          <w:tcPr>
            <w:tcW w:w="349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现工作单位及性质</w:t>
            </w:r>
          </w:p>
        </w:tc>
        <w:tc>
          <w:tcPr>
            <w:tcW w:w="5325"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联系电话</w:t>
            </w:r>
          </w:p>
        </w:tc>
        <w:tc>
          <w:tcPr>
            <w:tcW w:w="19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申报岗位</w:t>
            </w:r>
          </w:p>
        </w:tc>
        <w:tc>
          <w:tcPr>
            <w:tcW w:w="880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学习和工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作简历（从高中阶段写）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tc>
        <w:tc>
          <w:tcPr>
            <w:tcW w:w="880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05"/>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主要荣誉和奖励</w:t>
            </w:r>
          </w:p>
        </w:tc>
        <w:tc>
          <w:tcPr>
            <w:tcW w:w="880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用人单位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意见</w:t>
            </w:r>
          </w:p>
        </w:tc>
        <w:tc>
          <w:tcPr>
            <w:tcW w:w="880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主管部门意见</w:t>
            </w:r>
          </w:p>
        </w:tc>
        <w:tc>
          <w:tcPr>
            <w:tcW w:w="880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并随附：身份证复印件、学历学位证书复印件、教师资格证复印件、职称证书复印件及相关荣誉证书复印件。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C478D"/>
    <w:rsid w:val="0E5C4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2021-07-29T05:24:00Z</dcterms:created>
  <dc:creator>Administrator</dc:creator>
  <cp:lastModifiedBy>Administrator</cp:lastModifiedBy>
  <dcterms:modified xsi:type="dcterms:W3CDTF">2021-07-29T05:24:36Z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B3EDEDBA8B2643E2BBEA410D4F326589</vt:lpwstr>
  </property>
</Properties>
</file>