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106" w:rsidRDefault="009D644F">
      <w:pPr>
        <w:rPr>
          <w:rFonts w:eastAsia="黑体"/>
          <w:sz w:val="32"/>
          <w:szCs w:val="32"/>
        </w:rPr>
      </w:pPr>
      <w:bookmarkStart w:id="0" w:name="附件4"/>
      <w:r>
        <w:rPr>
          <w:rFonts w:eastAsia="黑体"/>
          <w:sz w:val="32"/>
          <w:szCs w:val="32"/>
        </w:rPr>
        <w:t>附件</w:t>
      </w:r>
      <w:r>
        <w:rPr>
          <w:rFonts w:eastAsia="黑体"/>
          <w:sz w:val="32"/>
          <w:szCs w:val="32"/>
        </w:rPr>
        <w:t>1</w:t>
      </w:r>
    </w:p>
    <w:bookmarkEnd w:id="0"/>
    <w:p w:rsidR="00CD3106" w:rsidRDefault="009D644F">
      <w:pPr>
        <w:jc w:val="center"/>
        <w:rPr>
          <w:rFonts w:eastAsia="华康简标题宋"/>
          <w:sz w:val="36"/>
          <w:szCs w:val="28"/>
        </w:rPr>
      </w:pPr>
      <w:r>
        <w:rPr>
          <w:rFonts w:ascii="方正小标宋简体" w:eastAsia="方正小标宋简体" w:hAnsi="方正小标宋简体" w:cs="方正小标宋简体" w:hint="eastAsia"/>
          <w:sz w:val="40"/>
          <w:szCs w:val="40"/>
        </w:rPr>
        <w:t>东莞市投资促进局202</w:t>
      </w:r>
      <w:r>
        <w:rPr>
          <w:rFonts w:ascii="方正小标宋简体" w:eastAsia="方正小标宋简体" w:hAnsi="方正小标宋简体" w:cs="方正小标宋简体"/>
          <w:sz w:val="40"/>
          <w:szCs w:val="40"/>
        </w:rPr>
        <w:t>1</w:t>
      </w:r>
      <w:r>
        <w:rPr>
          <w:rFonts w:ascii="方正小标宋简体" w:eastAsia="方正小标宋简体" w:hAnsi="方正小标宋简体" w:cs="方正小标宋简体" w:hint="eastAsia"/>
          <w:sz w:val="40"/>
          <w:szCs w:val="40"/>
        </w:rPr>
        <w:t>年招聘聘用人员岗位表</w:t>
      </w:r>
    </w:p>
    <w:tbl>
      <w:tblPr>
        <w:tblpPr w:leftFromText="180" w:rightFromText="180" w:vertAnchor="page" w:horzAnchor="margin" w:tblpXSpec="center" w:tblpY="2808"/>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36"/>
        <w:gridCol w:w="709"/>
        <w:gridCol w:w="708"/>
        <w:gridCol w:w="1134"/>
        <w:gridCol w:w="713"/>
        <w:gridCol w:w="988"/>
        <w:gridCol w:w="2272"/>
        <w:gridCol w:w="1843"/>
        <w:gridCol w:w="1843"/>
        <w:gridCol w:w="3260"/>
      </w:tblGrid>
      <w:tr w:rsidR="00CD3106">
        <w:tc>
          <w:tcPr>
            <w:tcW w:w="836" w:type="dxa"/>
            <w:tcBorders>
              <w:top w:val="single" w:sz="12" w:space="0" w:color="auto"/>
              <w:left w:val="single" w:sz="12" w:space="0" w:color="auto"/>
              <w:bottom w:val="single" w:sz="8" w:space="0" w:color="auto"/>
              <w:right w:val="single" w:sz="4" w:space="0" w:color="auto"/>
            </w:tcBorders>
            <w:vAlign w:val="center"/>
          </w:tcPr>
          <w:p w:rsidR="00CD3106" w:rsidRDefault="009D644F">
            <w:pPr>
              <w:spacing w:line="500" w:lineRule="exact"/>
              <w:jc w:val="center"/>
              <w:rPr>
                <w:rFonts w:eastAsia="仿宋_GB2312"/>
                <w:b/>
                <w:spacing w:val="20"/>
                <w:sz w:val="24"/>
                <w:szCs w:val="28"/>
              </w:rPr>
            </w:pPr>
            <w:r>
              <w:rPr>
                <w:rFonts w:eastAsia="仿宋_GB2312" w:hint="eastAsia"/>
                <w:b/>
                <w:spacing w:val="20"/>
                <w:sz w:val="24"/>
                <w:szCs w:val="28"/>
              </w:rPr>
              <w:t>序号</w:t>
            </w:r>
          </w:p>
        </w:tc>
        <w:tc>
          <w:tcPr>
            <w:tcW w:w="709" w:type="dxa"/>
            <w:tcBorders>
              <w:top w:val="single" w:sz="12" w:space="0" w:color="auto"/>
              <w:left w:val="single" w:sz="4" w:space="0" w:color="auto"/>
              <w:bottom w:val="single" w:sz="8" w:space="0" w:color="auto"/>
              <w:right w:val="single" w:sz="4" w:space="0" w:color="auto"/>
            </w:tcBorders>
            <w:vAlign w:val="center"/>
          </w:tcPr>
          <w:p w:rsidR="00CD3106" w:rsidRDefault="009D644F">
            <w:pPr>
              <w:spacing w:line="500" w:lineRule="exact"/>
              <w:jc w:val="center"/>
              <w:rPr>
                <w:rFonts w:eastAsia="仿宋_GB2312"/>
                <w:b/>
                <w:sz w:val="24"/>
                <w:szCs w:val="28"/>
              </w:rPr>
            </w:pPr>
            <w:r>
              <w:rPr>
                <w:rFonts w:eastAsia="仿宋_GB2312"/>
                <w:b/>
                <w:sz w:val="24"/>
                <w:szCs w:val="28"/>
              </w:rPr>
              <w:t>招聘单位</w:t>
            </w:r>
          </w:p>
        </w:tc>
        <w:tc>
          <w:tcPr>
            <w:tcW w:w="708" w:type="dxa"/>
            <w:tcBorders>
              <w:top w:val="single" w:sz="12" w:space="0" w:color="auto"/>
              <w:left w:val="single" w:sz="4" w:space="0" w:color="auto"/>
              <w:bottom w:val="single" w:sz="8" w:space="0" w:color="auto"/>
              <w:right w:val="single" w:sz="4" w:space="0" w:color="auto"/>
            </w:tcBorders>
            <w:vAlign w:val="center"/>
          </w:tcPr>
          <w:p w:rsidR="00CD3106" w:rsidRDefault="009D644F">
            <w:pPr>
              <w:spacing w:line="500" w:lineRule="exact"/>
              <w:jc w:val="center"/>
              <w:rPr>
                <w:rFonts w:eastAsia="仿宋_GB2312"/>
                <w:b/>
                <w:sz w:val="24"/>
                <w:szCs w:val="28"/>
              </w:rPr>
            </w:pPr>
            <w:r>
              <w:rPr>
                <w:rFonts w:eastAsia="仿宋_GB2312" w:hint="eastAsia"/>
                <w:b/>
                <w:sz w:val="24"/>
                <w:szCs w:val="28"/>
              </w:rPr>
              <w:t>岗位名称</w:t>
            </w:r>
          </w:p>
        </w:tc>
        <w:tc>
          <w:tcPr>
            <w:tcW w:w="1134" w:type="dxa"/>
            <w:tcBorders>
              <w:top w:val="single" w:sz="12" w:space="0" w:color="auto"/>
              <w:left w:val="single" w:sz="4" w:space="0" w:color="auto"/>
              <w:bottom w:val="single" w:sz="8" w:space="0" w:color="auto"/>
              <w:right w:val="single" w:sz="4" w:space="0" w:color="auto"/>
            </w:tcBorders>
            <w:vAlign w:val="center"/>
          </w:tcPr>
          <w:p w:rsidR="00CD3106" w:rsidRDefault="009D644F">
            <w:pPr>
              <w:spacing w:line="500" w:lineRule="exact"/>
              <w:jc w:val="center"/>
              <w:rPr>
                <w:rFonts w:eastAsia="仿宋_GB2312"/>
                <w:b/>
                <w:sz w:val="24"/>
                <w:szCs w:val="28"/>
              </w:rPr>
            </w:pPr>
            <w:r>
              <w:rPr>
                <w:rFonts w:eastAsia="仿宋_GB2312" w:hint="eastAsia"/>
                <w:b/>
                <w:sz w:val="24"/>
                <w:szCs w:val="28"/>
              </w:rPr>
              <w:t>岗位</w:t>
            </w:r>
            <w:r>
              <w:rPr>
                <w:rFonts w:eastAsia="仿宋_GB2312" w:hint="eastAsia"/>
                <w:b/>
                <w:sz w:val="24"/>
                <w:szCs w:val="28"/>
              </w:rPr>
              <w:t xml:space="preserve"> </w:t>
            </w:r>
            <w:r>
              <w:rPr>
                <w:rFonts w:eastAsia="仿宋_GB2312"/>
                <w:b/>
                <w:sz w:val="24"/>
                <w:szCs w:val="28"/>
              </w:rPr>
              <w:t xml:space="preserve"> </w:t>
            </w:r>
            <w:r>
              <w:rPr>
                <w:rFonts w:eastAsia="仿宋_GB2312" w:hint="eastAsia"/>
                <w:b/>
                <w:sz w:val="24"/>
                <w:szCs w:val="28"/>
              </w:rPr>
              <w:t>类别</w:t>
            </w:r>
          </w:p>
        </w:tc>
        <w:tc>
          <w:tcPr>
            <w:tcW w:w="713" w:type="dxa"/>
            <w:tcBorders>
              <w:top w:val="single" w:sz="12" w:space="0" w:color="auto"/>
              <w:left w:val="single" w:sz="4" w:space="0" w:color="auto"/>
              <w:bottom w:val="single" w:sz="8" w:space="0" w:color="auto"/>
              <w:right w:val="single" w:sz="4" w:space="0" w:color="auto"/>
            </w:tcBorders>
            <w:vAlign w:val="center"/>
          </w:tcPr>
          <w:p w:rsidR="00CD3106" w:rsidRDefault="009D644F">
            <w:pPr>
              <w:spacing w:line="500" w:lineRule="exact"/>
              <w:jc w:val="center"/>
              <w:rPr>
                <w:rFonts w:eastAsia="仿宋_GB2312"/>
                <w:b/>
                <w:sz w:val="24"/>
                <w:szCs w:val="28"/>
              </w:rPr>
            </w:pPr>
            <w:r>
              <w:rPr>
                <w:rFonts w:eastAsia="仿宋_GB2312" w:hint="eastAsia"/>
                <w:b/>
                <w:sz w:val="24"/>
                <w:szCs w:val="28"/>
              </w:rPr>
              <w:t>岗位代码</w:t>
            </w:r>
          </w:p>
        </w:tc>
        <w:tc>
          <w:tcPr>
            <w:tcW w:w="988" w:type="dxa"/>
            <w:tcBorders>
              <w:top w:val="single" w:sz="12" w:space="0" w:color="auto"/>
              <w:left w:val="single" w:sz="4" w:space="0" w:color="auto"/>
              <w:bottom w:val="single" w:sz="8" w:space="0" w:color="auto"/>
              <w:right w:val="single" w:sz="4" w:space="0" w:color="auto"/>
            </w:tcBorders>
            <w:vAlign w:val="center"/>
          </w:tcPr>
          <w:p w:rsidR="00CD3106" w:rsidRDefault="009D644F">
            <w:pPr>
              <w:spacing w:line="500" w:lineRule="exact"/>
              <w:jc w:val="center"/>
              <w:rPr>
                <w:rFonts w:eastAsia="仿宋_GB2312"/>
                <w:b/>
                <w:spacing w:val="20"/>
                <w:sz w:val="24"/>
                <w:szCs w:val="28"/>
              </w:rPr>
            </w:pPr>
            <w:r>
              <w:rPr>
                <w:rFonts w:eastAsia="仿宋_GB2312" w:hint="eastAsia"/>
                <w:b/>
                <w:spacing w:val="20"/>
                <w:sz w:val="24"/>
                <w:szCs w:val="28"/>
              </w:rPr>
              <w:t>招聘人数</w:t>
            </w:r>
          </w:p>
        </w:tc>
        <w:tc>
          <w:tcPr>
            <w:tcW w:w="2272" w:type="dxa"/>
            <w:tcBorders>
              <w:top w:val="single" w:sz="12" w:space="0" w:color="auto"/>
              <w:left w:val="single" w:sz="4" w:space="0" w:color="auto"/>
              <w:bottom w:val="single" w:sz="8" w:space="0" w:color="auto"/>
              <w:right w:val="single" w:sz="4" w:space="0" w:color="auto"/>
            </w:tcBorders>
            <w:vAlign w:val="center"/>
          </w:tcPr>
          <w:p w:rsidR="00CD3106" w:rsidRDefault="009D644F">
            <w:pPr>
              <w:spacing w:line="500" w:lineRule="exact"/>
              <w:jc w:val="center"/>
              <w:rPr>
                <w:rFonts w:eastAsia="仿宋_GB2312"/>
                <w:b/>
                <w:spacing w:val="20"/>
                <w:sz w:val="24"/>
                <w:szCs w:val="28"/>
              </w:rPr>
            </w:pPr>
            <w:r>
              <w:rPr>
                <w:rFonts w:eastAsia="仿宋_GB2312" w:hint="eastAsia"/>
                <w:b/>
                <w:spacing w:val="20"/>
                <w:sz w:val="24"/>
                <w:szCs w:val="28"/>
              </w:rPr>
              <w:t>专业</w:t>
            </w:r>
          </w:p>
        </w:tc>
        <w:tc>
          <w:tcPr>
            <w:tcW w:w="1843" w:type="dxa"/>
            <w:tcBorders>
              <w:top w:val="single" w:sz="12" w:space="0" w:color="auto"/>
              <w:left w:val="single" w:sz="4" w:space="0" w:color="auto"/>
              <w:bottom w:val="single" w:sz="4" w:space="0" w:color="auto"/>
              <w:right w:val="single" w:sz="4" w:space="0" w:color="auto"/>
            </w:tcBorders>
            <w:vAlign w:val="center"/>
          </w:tcPr>
          <w:p w:rsidR="00CD3106" w:rsidRDefault="009D644F">
            <w:pPr>
              <w:spacing w:line="500" w:lineRule="exact"/>
              <w:jc w:val="center"/>
              <w:rPr>
                <w:rFonts w:eastAsia="仿宋_GB2312"/>
                <w:b/>
                <w:spacing w:val="20"/>
                <w:sz w:val="24"/>
                <w:szCs w:val="28"/>
              </w:rPr>
            </w:pPr>
            <w:r>
              <w:rPr>
                <w:rFonts w:eastAsia="仿宋_GB2312" w:hint="eastAsia"/>
                <w:b/>
                <w:spacing w:val="20"/>
                <w:sz w:val="24"/>
                <w:szCs w:val="28"/>
              </w:rPr>
              <w:t>学历学位</w:t>
            </w:r>
          </w:p>
        </w:tc>
        <w:tc>
          <w:tcPr>
            <w:tcW w:w="1843" w:type="dxa"/>
            <w:tcBorders>
              <w:top w:val="single" w:sz="12" w:space="0" w:color="auto"/>
              <w:left w:val="single" w:sz="4" w:space="0" w:color="auto"/>
              <w:bottom w:val="single" w:sz="4" w:space="0" w:color="auto"/>
              <w:right w:val="single" w:sz="4" w:space="0" w:color="auto"/>
            </w:tcBorders>
            <w:vAlign w:val="center"/>
          </w:tcPr>
          <w:p w:rsidR="00CD3106" w:rsidRDefault="009D644F">
            <w:pPr>
              <w:spacing w:line="500" w:lineRule="exact"/>
              <w:jc w:val="center"/>
              <w:rPr>
                <w:rFonts w:eastAsia="仿宋_GB2312"/>
                <w:b/>
                <w:spacing w:val="20"/>
                <w:sz w:val="24"/>
                <w:szCs w:val="28"/>
              </w:rPr>
            </w:pPr>
            <w:r>
              <w:rPr>
                <w:rFonts w:eastAsia="仿宋_GB2312" w:hint="eastAsia"/>
                <w:b/>
                <w:spacing w:val="20"/>
                <w:sz w:val="24"/>
                <w:szCs w:val="28"/>
              </w:rPr>
              <w:t>职称</w:t>
            </w:r>
          </w:p>
          <w:p w:rsidR="00CD3106" w:rsidRDefault="009D644F">
            <w:pPr>
              <w:spacing w:line="500" w:lineRule="exact"/>
              <w:jc w:val="center"/>
              <w:rPr>
                <w:rFonts w:eastAsia="仿宋_GB2312"/>
                <w:b/>
                <w:spacing w:val="20"/>
                <w:sz w:val="24"/>
                <w:szCs w:val="28"/>
              </w:rPr>
            </w:pPr>
            <w:r>
              <w:rPr>
                <w:rFonts w:eastAsia="仿宋_GB2312" w:hint="eastAsia"/>
                <w:b/>
                <w:spacing w:val="20"/>
                <w:sz w:val="24"/>
                <w:szCs w:val="28"/>
              </w:rPr>
              <w:t>技能</w:t>
            </w:r>
          </w:p>
        </w:tc>
        <w:tc>
          <w:tcPr>
            <w:tcW w:w="3260" w:type="dxa"/>
            <w:tcBorders>
              <w:top w:val="single" w:sz="12" w:space="0" w:color="auto"/>
              <w:left w:val="single" w:sz="4" w:space="0" w:color="auto"/>
              <w:bottom w:val="single" w:sz="4" w:space="0" w:color="auto"/>
              <w:right w:val="single" w:sz="12" w:space="0" w:color="auto"/>
            </w:tcBorders>
            <w:vAlign w:val="center"/>
          </w:tcPr>
          <w:p w:rsidR="00CD3106" w:rsidRDefault="009D644F">
            <w:pPr>
              <w:spacing w:line="500" w:lineRule="exact"/>
              <w:jc w:val="center"/>
              <w:rPr>
                <w:rFonts w:eastAsia="仿宋_GB2312"/>
                <w:b/>
                <w:sz w:val="24"/>
                <w:szCs w:val="28"/>
              </w:rPr>
            </w:pPr>
            <w:r>
              <w:rPr>
                <w:rFonts w:eastAsia="仿宋_GB2312" w:hint="eastAsia"/>
                <w:b/>
                <w:sz w:val="24"/>
                <w:szCs w:val="28"/>
              </w:rPr>
              <w:t>其他要求</w:t>
            </w:r>
          </w:p>
        </w:tc>
      </w:tr>
      <w:tr w:rsidR="00CD3106">
        <w:trPr>
          <w:trHeight w:val="1574"/>
        </w:trPr>
        <w:tc>
          <w:tcPr>
            <w:tcW w:w="836" w:type="dxa"/>
            <w:tcBorders>
              <w:top w:val="single" w:sz="4" w:space="0" w:color="auto"/>
              <w:left w:val="single" w:sz="12" w:space="0" w:color="auto"/>
              <w:bottom w:val="single" w:sz="4" w:space="0" w:color="auto"/>
              <w:right w:val="single" w:sz="4" w:space="0" w:color="auto"/>
            </w:tcBorders>
            <w:vAlign w:val="center"/>
          </w:tcPr>
          <w:p w:rsidR="00CD3106" w:rsidRDefault="009D644F">
            <w:pPr>
              <w:spacing w:line="340" w:lineRule="exact"/>
              <w:jc w:val="center"/>
              <w:rPr>
                <w:rFonts w:eastAsia="仿宋_GB2312"/>
                <w:sz w:val="24"/>
              </w:rPr>
            </w:pPr>
            <w:r>
              <w:rPr>
                <w:rFonts w:eastAsia="仿宋_GB2312"/>
                <w:sz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CD3106" w:rsidRDefault="009D644F">
            <w:pPr>
              <w:spacing w:line="340" w:lineRule="exact"/>
              <w:jc w:val="center"/>
              <w:rPr>
                <w:rFonts w:eastAsia="仿宋_GB2312"/>
                <w:sz w:val="24"/>
              </w:rPr>
            </w:pPr>
            <w:r>
              <w:rPr>
                <w:rFonts w:eastAsia="仿宋_GB2312"/>
                <w:sz w:val="24"/>
              </w:rPr>
              <w:t>东莞市投资服务中心</w:t>
            </w:r>
          </w:p>
        </w:tc>
        <w:tc>
          <w:tcPr>
            <w:tcW w:w="708" w:type="dxa"/>
            <w:tcBorders>
              <w:top w:val="single" w:sz="4" w:space="0" w:color="auto"/>
              <w:left w:val="single" w:sz="4" w:space="0" w:color="auto"/>
              <w:bottom w:val="single" w:sz="4" w:space="0" w:color="auto"/>
              <w:right w:val="single" w:sz="4" w:space="0" w:color="auto"/>
            </w:tcBorders>
            <w:vAlign w:val="center"/>
          </w:tcPr>
          <w:p w:rsidR="00CD3106" w:rsidRDefault="009D644F">
            <w:pPr>
              <w:spacing w:line="340" w:lineRule="exact"/>
              <w:jc w:val="center"/>
              <w:rPr>
                <w:rFonts w:eastAsia="仿宋_GB2312"/>
                <w:sz w:val="24"/>
              </w:rPr>
            </w:pPr>
            <w:r>
              <w:rPr>
                <w:rFonts w:eastAsia="仿宋_GB2312" w:hint="eastAsia"/>
                <w:sz w:val="24"/>
              </w:rPr>
              <w:t>招商专员</w:t>
            </w:r>
          </w:p>
        </w:tc>
        <w:tc>
          <w:tcPr>
            <w:tcW w:w="1134" w:type="dxa"/>
            <w:tcBorders>
              <w:top w:val="single" w:sz="4" w:space="0" w:color="auto"/>
              <w:left w:val="single" w:sz="4" w:space="0" w:color="auto"/>
              <w:bottom w:val="single" w:sz="4" w:space="0" w:color="auto"/>
              <w:right w:val="single" w:sz="4" w:space="0" w:color="auto"/>
            </w:tcBorders>
            <w:vAlign w:val="center"/>
          </w:tcPr>
          <w:p w:rsidR="00CD3106" w:rsidRDefault="009D644F">
            <w:pPr>
              <w:spacing w:line="340" w:lineRule="exact"/>
              <w:jc w:val="center"/>
              <w:rPr>
                <w:rFonts w:eastAsia="仿宋_GB2312"/>
                <w:sz w:val="24"/>
              </w:rPr>
            </w:pPr>
            <w:r>
              <w:rPr>
                <w:rFonts w:eastAsia="仿宋_GB2312" w:hint="eastAsia"/>
                <w:sz w:val="24"/>
              </w:rPr>
              <w:t>第</w:t>
            </w:r>
            <w:r>
              <w:rPr>
                <w:rFonts w:eastAsia="仿宋_GB2312"/>
                <w:sz w:val="24"/>
              </w:rPr>
              <w:t>三</w:t>
            </w:r>
            <w:r>
              <w:rPr>
                <w:rFonts w:eastAsia="仿宋_GB2312" w:hint="eastAsia"/>
                <w:sz w:val="24"/>
              </w:rPr>
              <w:t>类</w:t>
            </w:r>
          </w:p>
        </w:tc>
        <w:tc>
          <w:tcPr>
            <w:tcW w:w="713" w:type="dxa"/>
            <w:tcBorders>
              <w:top w:val="single" w:sz="4" w:space="0" w:color="auto"/>
              <w:left w:val="single" w:sz="4" w:space="0" w:color="auto"/>
              <w:bottom w:val="single" w:sz="4" w:space="0" w:color="auto"/>
              <w:right w:val="single" w:sz="4" w:space="0" w:color="auto"/>
            </w:tcBorders>
            <w:vAlign w:val="center"/>
          </w:tcPr>
          <w:p w:rsidR="00CD3106" w:rsidRDefault="009D644F">
            <w:pPr>
              <w:spacing w:line="340" w:lineRule="exact"/>
              <w:jc w:val="center"/>
              <w:rPr>
                <w:rFonts w:eastAsia="仿宋_GB2312"/>
                <w:sz w:val="24"/>
              </w:rPr>
            </w:pPr>
            <w:r>
              <w:rPr>
                <w:rFonts w:eastAsia="仿宋_GB2312"/>
                <w:sz w:val="24"/>
              </w:rPr>
              <w:t>001</w:t>
            </w:r>
          </w:p>
        </w:tc>
        <w:tc>
          <w:tcPr>
            <w:tcW w:w="988" w:type="dxa"/>
            <w:tcBorders>
              <w:top w:val="single" w:sz="4" w:space="0" w:color="auto"/>
              <w:left w:val="single" w:sz="4" w:space="0" w:color="auto"/>
              <w:bottom w:val="single" w:sz="4" w:space="0" w:color="auto"/>
              <w:right w:val="single" w:sz="4" w:space="0" w:color="auto"/>
            </w:tcBorders>
            <w:vAlign w:val="center"/>
          </w:tcPr>
          <w:p w:rsidR="00CD3106" w:rsidRDefault="009D644F">
            <w:pPr>
              <w:spacing w:line="340" w:lineRule="exact"/>
              <w:jc w:val="center"/>
              <w:rPr>
                <w:rFonts w:eastAsia="仿宋_GB2312"/>
                <w:sz w:val="24"/>
              </w:rPr>
            </w:pPr>
            <w:r>
              <w:rPr>
                <w:rFonts w:eastAsia="仿宋_GB2312"/>
                <w:sz w:val="24"/>
              </w:rPr>
              <w:t>1</w:t>
            </w:r>
          </w:p>
        </w:tc>
        <w:tc>
          <w:tcPr>
            <w:tcW w:w="2272" w:type="dxa"/>
            <w:tcBorders>
              <w:top w:val="single" w:sz="4" w:space="0" w:color="auto"/>
              <w:left w:val="single" w:sz="4" w:space="0" w:color="auto"/>
              <w:bottom w:val="single" w:sz="4" w:space="0" w:color="auto"/>
              <w:right w:val="single" w:sz="4" w:space="0" w:color="auto"/>
            </w:tcBorders>
            <w:vAlign w:val="center"/>
          </w:tcPr>
          <w:p w:rsidR="00CD3106" w:rsidRDefault="009D644F">
            <w:pPr>
              <w:spacing w:line="340" w:lineRule="exact"/>
              <w:rPr>
                <w:rFonts w:eastAsia="仿宋_GB2312"/>
                <w:sz w:val="24"/>
              </w:rPr>
            </w:pPr>
            <w:r>
              <w:rPr>
                <w:rFonts w:eastAsia="仿宋_GB2312" w:hint="eastAsia"/>
                <w:sz w:val="24"/>
              </w:rPr>
              <w:t>A</w:t>
            </w:r>
            <w:r>
              <w:rPr>
                <w:rFonts w:eastAsia="仿宋_GB2312"/>
                <w:sz w:val="24"/>
              </w:rPr>
              <w:t>020204</w:t>
            </w:r>
            <w:r>
              <w:rPr>
                <w:rFonts w:eastAsia="仿宋_GB2312"/>
                <w:sz w:val="24"/>
              </w:rPr>
              <w:t>（</w:t>
            </w:r>
            <w:r>
              <w:rPr>
                <w:rFonts w:eastAsia="仿宋_GB2312" w:hint="eastAsia"/>
                <w:sz w:val="24"/>
              </w:rPr>
              <w:t>金融学</w:t>
            </w:r>
            <w:r>
              <w:rPr>
                <w:rFonts w:eastAsia="仿宋_GB2312"/>
                <w:sz w:val="24"/>
              </w:rPr>
              <w:t>）</w:t>
            </w:r>
          </w:p>
          <w:p w:rsidR="00CD3106" w:rsidRDefault="009D644F">
            <w:pPr>
              <w:spacing w:line="340" w:lineRule="exact"/>
              <w:rPr>
                <w:rFonts w:eastAsia="仿宋_GB2312"/>
                <w:sz w:val="24"/>
              </w:rPr>
            </w:pPr>
            <w:r>
              <w:rPr>
                <w:rFonts w:eastAsia="仿宋_GB2312"/>
                <w:sz w:val="24"/>
              </w:rPr>
              <w:t>A020205</w:t>
            </w:r>
            <w:r>
              <w:rPr>
                <w:rFonts w:eastAsia="仿宋_GB2312"/>
                <w:sz w:val="24"/>
              </w:rPr>
              <w:t>（产业经济学）</w:t>
            </w:r>
          </w:p>
          <w:p w:rsidR="00CD3106" w:rsidRDefault="009D644F">
            <w:pPr>
              <w:spacing w:line="340" w:lineRule="exact"/>
              <w:rPr>
                <w:rFonts w:eastAsia="仿宋_GB2312"/>
                <w:sz w:val="24"/>
              </w:rPr>
            </w:pPr>
            <w:r>
              <w:rPr>
                <w:rFonts w:eastAsia="仿宋_GB2312"/>
                <w:sz w:val="24"/>
              </w:rPr>
              <w:t>A030107</w:t>
            </w:r>
            <w:r>
              <w:rPr>
                <w:rFonts w:eastAsia="仿宋_GB2312"/>
                <w:sz w:val="24"/>
              </w:rPr>
              <w:t>（经济法学）</w:t>
            </w:r>
          </w:p>
          <w:p w:rsidR="00CD3106" w:rsidRDefault="009D644F">
            <w:pPr>
              <w:spacing w:line="340" w:lineRule="exact"/>
              <w:rPr>
                <w:rFonts w:eastAsia="仿宋_GB2312"/>
                <w:sz w:val="24"/>
              </w:rPr>
            </w:pPr>
            <w:r>
              <w:rPr>
                <w:rFonts w:eastAsia="仿宋_GB2312"/>
                <w:sz w:val="24"/>
              </w:rPr>
              <w:t>A070102</w:t>
            </w:r>
            <w:r>
              <w:rPr>
                <w:rFonts w:eastAsia="仿宋_GB2312"/>
                <w:sz w:val="24"/>
              </w:rPr>
              <w:t>（计算数学</w:t>
            </w:r>
            <w:r>
              <w:rPr>
                <w:rFonts w:eastAsia="仿宋_GB2312" w:hint="eastAsia"/>
                <w:sz w:val="24"/>
              </w:rPr>
              <w:t>）</w:t>
            </w:r>
          </w:p>
          <w:p w:rsidR="00CD3106" w:rsidRDefault="00CD3106">
            <w:pPr>
              <w:spacing w:line="340" w:lineRule="exact"/>
              <w:rPr>
                <w:rFonts w:eastAsia="仿宋_GB2312"/>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CD3106" w:rsidRDefault="009D644F">
            <w:pPr>
              <w:spacing w:line="340" w:lineRule="exact"/>
              <w:jc w:val="center"/>
              <w:rPr>
                <w:rFonts w:eastAsia="仿宋_GB2312"/>
                <w:sz w:val="24"/>
              </w:rPr>
            </w:pPr>
            <w:r>
              <w:rPr>
                <w:rFonts w:eastAsia="仿宋_GB2312"/>
                <w:sz w:val="24"/>
              </w:rPr>
              <w:t>应届硕士</w:t>
            </w:r>
          </w:p>
          <w:p w:rsidR="00CD3106" w:rsidRDefault="009D644F">
            <w:pPr>
              <w:spacing w:line="340" w:lineRule="exact"/>
              <w:jc w:val="center"/>
              <w:rPr>
                <w:rFonts w:eastAsia="仿宋_GB2312"/>
                <w:sz w:val="24"/>
              </w:rPr>
            </w:pPr>
            <w:r>
              <w:rPr>
                <w:rFonts w:eastAsia="仿宋_GB2312"/>
                <w:sz w:val="24"/>
              </w:rPr>
              <w:t>研究生</w:t>
            </w:r>
            <w:r w:rsidR="00F16A33">
              <w:rPr>
                <w:rFonts w:eastAsia="仿宋_GB2312"/>
                <w:sz w:val="24"/>
              </w:rPr>
              <w:t>（包括择业期）</w:t>
            </w:r>
          </w:p>
        </w:tc>
        <w:tc>
          <w:tcPr>
            <w:tcW w:w="1843" w:type="dxa"/>
            <w:tcBorders>
              <w:top w:val="single" w:sz="4" w:space="0" w:color="auto"/>
              <w:left w:val="single" w:sz="4" w:space="0" w:color="auto"/>
              <w:bottom w:val="single" w:sz="4" w:space="0" w:color="auto"/>
              <w:right w:val="single" w:sz="4" w:space="0" w:color="auto"/>
            </w:tcBorders>
            <w:vAlign w:val="center"/>
          </w:tcPr>
          <w:p w:rsidR="00CD3106" w:rsidRDefault="009D644F">
            <w:pPr>
              <w:spacing w:line="340" w:lineRule="exact"/>
              <w:jc w:val="center"/>
              <w:rPr>
                <w:rFonts w:eastAsia="仿宋_GB2312"/>
                <w:sz w:val="24"/>
              </w:rPr>
            </w:pPr>
            <w:r>
              <w:rPr>
                <w:rFonts w:eastAsia="仿宋_GB2312" w:hint="eastAsia"/>
                <w:sz w:val="24"/>
              </w:rPr>
              <w:t>（不限）</w:t>
            </w:r>
          </w:p>
        </w:tc>
        <w:tc>
          <w:tcPr>
            <w:tcW w:w="3260" w:type="dxa"/>
            <w:tcBorders>
              <w:top w:val="single" w:sz="4" w:space="0" w:color="auto"/>
              <w:left w:val="single" w:sz="4" w:space="0" w:color="auto"/>
              <w:bottom w:val="single" w:sz="4" w:space="0" w:color="auto"/>
              <w:right w:val="single" w:sz="12" w:space="0" w:color="auto"/>
            </w:tcBorders>
            <w:vAlign w:val="center"/>
          </w:tcPr>
          <w:p w:rsidR="00CD3106" w:rsidRDefault="009D644F">
            <w:pPr>
              <w:pStyle w:val="a5"/>
              <w:numPr>
                <w:ilvl w:val="0"/>
                <w:numId w:val="1"/>
              </w:numPr>
              <w:spacing w:line="340" w:lineRule="exact"/>
              <w:ind w:left="0" w:firstLineChars="0" w:hanging="357"/>
              <w:rPr>
                <w:rFonts w:eastAsia="仿宋_GB2312"/>
                <w:sz w:val="24"/>
              </w:rPr>
            </w:pPr>
            <w:r>
              <w:rPr>
                <w:rFonts w:eastAsia="仿宋_GB2312" w:hint="eastAsia"/>
                <w:sz w:val="24"/>
              </w:rPr>
              <w:t>1</w:t>
            </w:r>
            <w:r>
              <w:rPr>
                <w:rFonts w:eastAsia="仿宋_GB2312"/>
                <w:sz w:val="24"/>
              </w:rPr>
              <w:t>.</w:t>
            </w:r>
            <w:r>
              <w:rPr>
                <w:rFonts w:eastAsia="仿宋_GB2312"/>
                <w:sz w:val="24"/>
              </w:rPr>
              <w:t>有</w:t>
            </w:r>
            <w:r>
              <w:rPr>
                <w:rFonts w:eastAsia="仿宋_GB2312" w:hint="eastAsia"/>
                <w:sz w:val="24"/>
              </w:rPr>
              <w:t>招商</w:t>
            </w:r>
            <w:r>
              <w:rPr>
                <w:rFonts w:eastAsia="仿宋_GB2312"/>
                <w:sz w:val="24"/>
              </w:rPr>
              <w:t>引资</w:t>
            </w:r>
            <w:r>
              <w:rPr>
                <w:rFonts w:eastAsia="仿宋_GB2312" w:hint="eastAsia"/>
                <w:sz w:val="24"/>
              </w:rPr>
              <w:t>工作经历优先；</w:t>
            </w:r>
          </w:p>
          <w:p w:rsidR="00CD3106" w:rsidRDefault="009D644F">
            <w:pPr>
              <w:spacing w:line="340" w:lineRule="exact"/>
              <w:rPr>
                <w:rFonts w:eastAsia="仿宋_GB2312"/>
                <w:sz w:val="24"/>
              </w:rPr>
            </w:pPr>
            <w:r>
              <w:rPr>
                <w:rFonts w:eastAsia="仿宋_GB2312" w:hint="eastAsia"/>
                <w:sz w:val="24"/>
              </w:rPr>
              <w:t>2</w:t>
            </w:r>
            <w:r>
              <w:rPr>
                <w:rFonts w:eastAsia="仿宋_GB2312"/>
                <w:sz w:val="24"/>
              </w:rPr>
              <w:t>.</w:t>
            </w:r>
            <w:r>
              <w:rPr>
                <w:rFonts w:eastAsia="仿宋_GB2312"/>
                <w:sz w:val="24"/>
              </w:rPr>
              <w:t>年龄不超过</w:t>
            </w:r>
            <w:r>
              <w:rPr>
                <w:rFonts w:eastAsia="仿宋_GB2312" w:hint="eastAsia"/>
                <w:sz w:val="24"/>
              </w:rPr>
              <w:t>3</w:t>
            </w:r>
            <w:r>
              <w:rPr>
                <w:rFonts w:eastAsia="仿宋_GB2312"/>
                <w:sz w:val="24"/>
              </w:rPr>
              <w:t>0</w:t>
            </w:r>
            <w:r>
              <w:rPr>
                <w:rFonts w:eastAsia="仿宋_GB2312"/>
                <w:sz w:val="24"/>
              </w:rPr>
              <w:t>周岁。</w:t>
            </w:r>
          </w:p>
        </w:tc>
      </w:tr>
      <w:tr w:rsidR="00CD3106">
        <w:tc>
          <w:tcPr>
            <w:tcW w:w="4100" w:type="dxa"/>
            <w:gridSpan w:val="5"/>
            <w:tcBorders>
              <w:top w:val="single" w:sz="4" w:space="0" w:color="auto"/>
              <w:left w:val="single" w:sz="12" w:space="0" w:color="auto"/>
              <w:bottom w:val="single" w:sz="12" w:space="0" w:color="auto"/>
              <w:right w:val="single" w:sz="4" w:space="0" w:color="auto"/>
            </w:tcBorders>
            <w:vAlign w:val="center"/>
          </w:tcPr>
          <w:p w:rsidR="00CD3106" w:rsidRDefault="009D644F">
            <w:pPr>
              <w:spacing w:line="340" w:lineRule="exact"/>
              <w:jc w:val="center"/>
              <w:rPr>
                <w:rFonts w:eastAsia="仿宋_GB2312"/>
                <w:sz w:val="24"/>
              </w:rPr>
            </w:pPr>
            <w:r>
              <w:rPr>
                <w:rFonts w:eastAsia="仿宋_GB2312" w:hint="eastAsia"/>
                <w:sz w:val="24"/>
              </w:rPr>
              <w:t>小计</w:t>
            </w:r>
          </w:p>
        </w:tc>
        <w:tc>
          <w:tcPr>
            <w:tcW w:w="988" w:type="dxa"/>
            <w:tcBorders>
              <w:top w:val="single" w:sz="4" w:space="0" w:color="auto"/>
              <w:left w:val="single" w:sz="4" w:space="0" w:color="auto"/>
              <w:bottom w:val="single" w:sz="12" w:space="0" w:color="auto"/>
              <w:right w:val="single" w:sz="4" w:space="0" w:color="auto"/>
            </w:tcBorders>
            <w:vAlign w:val="center"/>
          </w:tcPr>
          <w:p w:rsidR="00CD3106" w:rsidRDefault="009D644F">
            <w:pPr>
              <w:spacing w:line="340" w:lineRule="exact"/>
              <w:jc w:val="center"/>
              <w:rPr>
                <w:rFonts w:eastAsia="仿宋_GB2312"/>
                <w:sz w:val="24"/>
              </w:rPr>
            </w:pPr>
            <w:r>
              <w:rPr>
                <w:rFonts w:eastAsia="仿宋_GB2312"/>
                <w:sz w:val="24"/>
              </w:rPr>
              <w:t>1</w:t>
            </w:r>
          </w:p>
        </w:tc>
        <w:tc>
          <w:tcPr>
            <w:tcW w:w="9218" w:type="dxa"/>
            <w:gridSpan w:val="4"/>
            <w:tcBorders>
              <w:top w:val="single" w:sz="4" w:space="0" w:color="auto"/>
              <w:left w:val="single" w:sz="4" w:space="0" w:color="auto"/>
              <w:bottom w:val="single" w:sz="12" w:space="0" w:color="auto"/>
              <w:right w:val="single" w:sz="12" w:space="0" w:color="auto"/>
            </w:tcBorders>
            <w:vAlign w:val="center"/>
          </w:tcPr>
          <w:p w:rsidR="00CD3106" w:rsidRDefault="00CD3106">
            <w:pPr>
              <w:spacing w:line="340" w:lineRule="exact"/>
              <w:jc w:val="center"/>
              <w:rPr>
                <w:rFonts w:eastAsia="仿宋_GB2312"/>
                <w:sz w:val="24"/>
              </w:rPr>
            </w:pPr>
          </w:p>
        </w:tc>
      </w:tr>
    </w:tbl>
    <w:p w:rsidR="00CD3106" w:rsidRDefault="00CD3106"/>
    <w:p w:rsidR="00CD3106" w:rsidRDefault="00CD3106"/>
    <w:p w:rsidR="00CD3106" w:rsidRDefault="009D644F">
      <w:r>
        <w:t xml:space="preserve">   </w:t>
      </w:r>
    </w:p>
    <w:p w:rsidR="00CD3106" w:rsidRPr="00F16A33" w:rsidRDefault="009D644F">
      <w:r>
        <w:rPr>
          <w:rFonts w:hint="eastAsia"/>
        </w:rPr>
        <w:t xml:space="preserve">   </w:t>
      </w:r>
      <w:r w:rsidRPr="00F16A33">
        <w:t>备注：</w:t>
      </w:r>
      <w:r w:rsidR="00F16A33" w:rsidRPr="00F16A33">
        <w:t>1.</w:t>
      </w:r>
      <w:r w:rsidRPr="00F16A33">
        <w:t>年龄计算截止到</w:t>
      </w:r>
      <w:r w:rsidR="00A93466" w:rsidRPr="00F16A33">
        <w:t>报名最后一天</w:t>
      </w:r>
      <w:r w:rsidRPr="00F16A33">
        <w:t>。</w:t>
      </w:r>
    </w:p>
    <w:p w:rsidR="00F16A33" w:rsidRPr="00F16A33" w:rsidRDefault="00F16A33" w:rsidP="00F16A33">
      <w:pPr>
        <w:adjustRightInd w:val="0"/>
        <w:spacing w:line="580" w:lineRule="exact"/>
        <w:ind w:firstLineChars="200" w:firstLine="420"/>
        <w:rPr>
          <w:kern w:val="0"/>
          <w:szCs w:val="32"/>
        </w:rPr>
      </w:pPr>
      <w:r w:rsidRPr="00F16A33">
        <w:t xml:space="preserve">     2.</w:t>
      </w:r>
      <w:r w:rsidRPr="00F16A33">
        <w:rPr>
          <w:kern w:val="0"/>
          <w:szCs w:val="32"/>
        </w:rPr>
        <w:t>择业期政策解读</w:t>
      </w:r>
      <w:r w:rsidRPr="00F16A33">
        <w:rPr>
          <w:kern w:val="0"/>
          <w:szCs w:val="32"/>
        </w:rPr>
        <w:t>：</w:t>
      </w:r>
      <w:r w:rsidRPr="00F16A33">
        <w:rPr>
          <w:kern w:val="0"/>
          <w:szCs w:val="32"/>
        </w:rPr>
        <w:t>根据《关于实行广东省普通高等学校毕业生就业择业期政策（试行）的通知》文件精神，在广东省内就读的普通高等学校毕业生，在广东省外就读回粤就业的广东省生源普通高等学校毕业生以及出国（境）留学回粤就业的广东省户籍高校毕业生，毕离校两年内（博士研究生为五年内），在广东省就业、升学方面享有与应届毕业生同等的待遇，执行应届毕业生就业、升学、劳动及人事相关法律法规政策。</w:t>
      </w:r>
    </w:p>
    <w:p w:rsidR="00F16A33" w:rsidRPr="00F16A33" w:rsidRDefault="00F16A33">
      <w:pPr>
        <w:rPr>
          <w:rFonts w:ascii="宋体" w:hAnsi="宋体" w:hint="eastAsia"/>
        </w:rPr>
      </w:pPr>
    </w:p>
    <w:p w:rsidR="00CD3106" w:rsidRPr="00F16A33" w:rsidRDefault="00CD3106">
      <w:pPr>
        <w:rPr>
          <w:rFonts w:ascii="宋体" w:hAnsi="宋体"/>
          <w:sz w:val="24"/>
        </w:rPr>
        <w:sectPr w:rsidR="00CD3106" w:rsidRPr="00F16A33">
          <w:pgSz w:w="16838" w:h="11906" w:orient="landscape"/>
          <w:pgMar w:top="1091" w:right="851" w:bottom="680" w:left="851" w:header="851" w:footer="992" w:gutter="0"/>
          <w:cols w:space="720"/>
          <w:docGrid w:type="lines" w:linePitch="312"/>
        </w:sectPr>
      </w:pPr>
      <w:bookmarkStart w:id="1" w:name="_GoBack"/>
      <w:bookmarkEnd w:id="1"/>
    </w:p>
    <w:p w:rsidR="00CD3106" w:rsidRDefault="00CD3106"/>
    <w:sectPr w:rsidR="00CD3106" w:rsidSect="00CD3106">
      <w:pgSz w:w="16838" w:h="11906" w:orient="landscape"/>
      <w:pgMar w:top="2098" w:right="1588" w:bottom="209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16A" w:rsidRDefault="00AC716A" w:rsidP="00A93466">
      <w:r>
        <w:separator/>
      </w:r>
    </w:p>
  </w:endnote>
  <w:endnote w:type="continuationSeparator" w:id="0">
    <w:p w:rsidR="00AC716A" w:rsidRDefault="00AC716A" w:rsidP="00A93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康简标题宋">
    <w:altName w:val="宋体"/>
    <w:charset w:val="86"/>
    <w:family w:val="auto"/>
    <w:pitch w:val="default"/>
    <w:sig w:usb0="00000000" w:usb1="0000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16A" w:rsidRDefault="00AC716A" w:rsidP="00A93466">
      <w:r>
        <w:separator/>
      </w:r>
    </w:p>
  </w:footnote>
  <w:footnote w:type="continuationSeparator" w:id="0">
    <w:p w:rsidR="00AC716A" w:rsidRDefault="00AC716A" w:rsidP="00A934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860D11"/>
    <w:multiLevelType w:val="multilevel"/>
    <w:tmpl w:val="40860D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92ECB"/>
    <w:rsid w:val="00051CAB"/>
    <w:rsid w:val="000E2191"/>
    <w:rsid w:val="00126EF5"/>
    <w:rsid w:val="002761FF"/>
    <w:rsid w:val="002D28A9"/>
    <w:rsid w:val="0036027B"/>
    <w:rsid w:val="0068797B"/>
    <w:rsid w:val="006F18E0"/>
    <w:rsid w:val="00744C17"/>
    <w:rsid w:val="00791832"/>
    <w:rsid w:val="00792ECB"/>
    <w:rsid w:val="00893F02"/>
    <w:rsid w:val="008B3DC7"/>
    <w:rsid w:val="0094600D"/>
    <w:rsid w:val="009D25D2"/>
    <w:rsid w:val="009D644F"/>
    <w:rsid w:val="00A93466"/>
    <w:rsid w:val="00AC716A"/>
    <w:rsid w:val="00BB5B4B"/>
    <w:rsid w:val="00C83184"/>
    <w:rsid w:val="00CD3106"/>
    <w:rsid w:val="00DE399D"/>
    <w:rsid w:val="00E703DB"/>
    <w:rsid w:val="00E923AA"/>
    <w:rsid w:val="00F16A33"/>
    <w:rsid w:val="43243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C6932D8-E119-4EAC-A50B-86E3913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106"/>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CD3106"/>
    <w:pPr>
      <w:tabs>
        <w:tab w:val="center" w:pos="4153"/>
        <w:tab w:val="right" w:pos="8306"/>
      </w:tabs>
      <w:snapToGrid w:val="0"/>
      <w:jc w:val="left"/>
    </w:pPr>
    <w:rPr>
      <w:sz w:val="18"/>
      <w:szCs w:val="18"/>
    </w:rPr>
  </w:style>
  <w:style w:type="paragraph" w:styleId="a4">
    <w:name w:val="header"/>
    <w:basedOn w:val="a"/>
    <w:link w:val="Char0"/>
    <w:uiPriority w:val="99"/>
    <w:unhideWhenUsed/>
    <w:rsid w:val="00CD3106"/>
    <w:pPr>
      <w:pBdr>
        <w:bottom w:val="single" w:sz="6" w:space="1" w:color="auto"/>
      </w:pBdr>
      <w:tabs>
        <w:tab w:val="center" w:pos="4153"/>
        <w:tab w:val="right" w:pos="8306"/>
      </w:tabs>
      <w:snapToGrid w:val="0"/>
      <w:jc w:val="center"/>
    </w:pPr>
    <w:rPr>
      <w:sz w:val="18"/>
      <w:szCs w:val="18"/>
    </w:rPr>
  </w:style>
  <w:style w:type="paragraph" w:styleId="a5">
    <w:name w:val="List Paragraph"/>
    <w:basedOn w:val="a"/>
    <w:uiPriority w:val="34"/>
    <w:qFormat/>
    <w:rsid w:val="00CD3106"/>
    <w:pPr>
      <w:ind w:firstLineChars="200" w:firstLine="420"/>
    </w:pPr>
  </w:style>
  <w:style w:type="character" w:customStyle="1" w:styleId="Char0">
    <w:name w:val="页眉 Char"/>
    <w:basedOn w:val="a0"/>
    <w:link w:val="a4"/>
    <w:uiPriority w:val="99"/>
    <w:rsid w:val="00CD3106"/>
    <w:rPr>
      <w:rFonts w:ascii="Times New Roman" w:eastAsia="宋体" w:hAnsi="Times New Roman" w:cs="Times New Roman"/>
      <w:sz w:val="18"/>
      <w:szCs w:val="18"/>
    </w:rPr>
  </w:style>
  <w:style w:type="character" w:customStyle="1" w:styleId="Char">
    <w:name w:val="页脚 Char"/>
    <w:basedOn w:val="a0"/>
    <w:link w:val="a3"/>
    <w:uiPriority w:val="99"/>
    <w:rsid w:val="00CD3106"/>
    <w:rPr>
      <w:rFonts w:ascii="Times New Roman" w:eastAsia="宋体" w:hAnsi="Times New Roman" w:cs="Times New Roman"/>
      <w:sz w:val="18"/>
      <w:szCs w:val="18"/>
    </w:rPr>
  </w:style>
  <w:style w:type="paragraph" w:styleId="a6">
    <w:name w:val="Balloon Text"/>
    <w:basedOn w:val="a"/>
    <w:link w:val="Char1"/>
    <w:uiPriority w:val="99"/>
    <w:semiHidden/>
    <w:unhideWhenUsed/>
    <w:rsid w:val="009D25D2"/>
    <w:rPr>
      <w:sz w:val="18"/>
      <w:szCs w:val="18"/>
    </w:rPr>
  </w:style>
  <w:style w:type="character" w:customStyle="1" w:styleId="Char1">
    <w:name w:val="批注框文本 Char"/>
    <w:basedOn w:val="a0"/>
    <w:link w:val="a6"/>
    <w:uiPriority w:val="99"/>
    <w:semiHidden/>
    <w:rsid w:val="009D25D2"/>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66</Words>
  <Characters>378</Characters>
  <Application>Microsoft Office Word</Application>
  <DocSecurity>0</DocSecurity>
  <Lines>3</Lines>
  <Paragraphs>1</Paragraphs>
  <ScaleCrop>false</ScaleCrop>
  <Company>Chinese ORG</Company>
  <LinksUpToDate>false</LinksUpToDate>
  <CharactersWithSpaces>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sxgwh-dn-001</dc:creator>
  <cp:lastModifiedBy>sxgwh-dn-001</cp:lastModifiedBy>
  <cp:revision>9</cp:revision>
  <cp:lastPrinted>2021-07-15T12:21:00Z</cp:lastPrinted>
  <dcterms:created xsi:type="dcterms:W3CDTF">2021-07-02T10:54:00Z</dcterms:created>
  <dcterms:modified xsi:type="dcterms:W3CDTF">2021-07-16T03:55:00Z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